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32C6" w14:textId="18EF569C" w:rsidR="00DD05A4" w:rsidRPr="0074593E" w:rsidRDefault="00C22D8B" w:rsidP="00DD05A4">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DD05A4" w:rsidRPr="0074593E">
        <w:rPr>
          <w:rFonts w:ascii="Times New Roman" w:eastAsiaTheme="minorEastAsia" w:hAnsi="Times New Roman" w:cs="Times New Roman"/>
          <w:b/>
          <w:sz w:val="24"/>
          <w:szCs w:val="24"/>
          <w:lang w:bidi="en-US"/>
        </w:rPr>
        <w:t xml:space="preserve"> Quarterly Meeting</w:t>
      </w:r>
    </w:p>
    <w:p w14:paraId="595F6750" w14:textId="16656C77" w:rsidR="0008081D" w:rsidRDefault="0008081D" w:rsidP="00EB344C">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Highway Markers</w:t>
      </w:r>
    </w:p>
    <w:p w14:paraId="0841A6A2" w14:textId="7E0322EA" w:rsidR="00DD05A4" w:rsidRPr="00EB344C" w:rsidRDefault="00F97F18" w:rsidP="00EB344C">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21 </w:t>
      </w:r>
      <w:r w:rsidR="00DD05A4" w:rsidRPr="00EB344C">
        <w:rPr>
          <w:rFonts w:ascii="Times New Roman" w:eastAsiaTheme="minorEastAsia" w:hAnsi="Times New Roman" w:cs="Times New Roman"/>
          <w:b/>
          <w:sz w:val="24"/>
          <w:szCs w:val="24"/>
          <w:lang w:bidi="en-US"/>
        </w:rPr>
        <w:t>March 202</w:t>
      </w:r>
      <w:r w:rsidR="00237B5C" w:rsidRPr="00EB344C">
        <w:rPr>
          <w:rFonts w:ascii="Times New Roman" w:eastAsiaTheme="minorEastAsia" w:hAnsi="Times New Roman" w:cs="Times New Roman"/>
          <w:b/>
          <w:sz w:val="24"/>
          <w:szCs w:val="24"/>
          <w:lang w:bidi="en-US"/>
        </w:rPr>
        <w:t>4</w:t>
      </w:r>
    </w:p>
    <w:p w14:paraId="59A23A04" w14:textId="5DB4D959" w:rsidR="00DD05A4" w:rsidRDefault="00DD05A4" w:rsidP="00DD05A4">
      <w:pPr>
        <w:spacing w:after="200" w:line="276" w:lineRule="auto"/>
        <w:rPr>
          <w:rFonts w:ascii="Times New Roman" w:eastAsiaTheme="minorEastAsia" w:hAnsi="Times New Roman" w:cs="Times New Roman"/>
          <w:b/>
          <w:sz w:val="24"/>
          <w:szCs w:val="24"/>
          <w:lang w:bidi="en-US"/>
        </w:rPr>
      </w:pPr>
    </w:p>
    <w:p w14:paraId="57BF1114" w14:textId="20DF65A1" w:rsidR="00EB344C" w:rsidRPr="00EB344C" w:rsidRDefault="00EB344C" w:rsidP="00EB344C">
      <w:pPr>
        <w:spacing w:after="0" w:line="240" w:lineRule="auto"/>
        <w:rPr>
          <w:rFonts w:ascii="Times New Roman" w:eastAsiaTheme="minorEastAsia" w:hAnsi="Times New Roman" w:cs="Times New Roman"/>
          <w:bCs/>
          <w:sz w:val="24"/>
          <w:szCs w:val="24"/>
          <w:lang w:bidi="en-US"/>
        </w:rPr>
      </w:pPr>
      <w:r>
        <w:rPr>
          <w:rFonts w:ascii="Times New Roman" w:eastAsiaTheme="minorEastAsia" w:hAnsi="Times New Roman" w:cs="Times New Roman"/>
          <w:bCs/>
          <w:sz w:val="24"/>
          <w:szCs w:val="24"/>
          <w:lang w:bidi="en-US"/>
        </w:rPr>
        <w:t xml:space="preserve">* </w:t>
      </w:r>
      <w:r w:rsidRPr="00EB344C">
        <w:rPr>
          <w:rFonts w:ascii="Times New Roman" w:eastAsiaTheme="minorEastAsia" w:hAnsi="Times New Roman" w:cs="Times New Roman"/>
          <w:bCs/>
          <w:sz w:val="24"/>
          <w:szCs w:val="24"/>
          <w:lang w:bidi="en-US"/>
        </w:rPr>
        <w:t>Marker contributes to the diversification of the program</w:t>
      </w:r>
    </w:p>
    <w:p w14:paraId="04B7D2B4" w14:textId="2A7D230C" w:rsidR="00EB344C" w:rsidRPr="00EB344C" w:rsidRDefault="00037A52" w:rsidP="00EB344C">
      <w:pPr>
        <w:spacing w:after="0" w:line="240" w:lineRule="auto"/>
        <w:rPr>
          <w:rFonts w:ascii="Times New Roman" w:eastAsiaTheme="minorEastAsia" w:hAnsi="Times New Roman" w:cs="Times New Roman"/>
          <w:bCs/>
          <w:sz w:val="24"/>
          <w:szCs w:val="24"/>
          <w:lang w:bidi="en-US"/>
        </w:rPr>
      </w:pPr>
      <w:r>
        <w:rPr>
          <w:rFonts w:ascii="Times New Roman" w:eastAsiaTheme="minorEastAsia" w:hAnsi="Times New Roman" w:cs="Times New Roman"/>
          <w:bCs/>
          <w:sz w:val="24"/>
          <w:szCs w:val="24"/>
          <w:lang w:bidi="en-US"/>
        </w:rPr>
        <w:t>^</w:t>
      </w:r>
      <w:r w:rsidR="00EB344C">
        <w:rPr>
          <w:rFonts w:ascii="Times New Roman" w:eastAsiaTheme="minorEastAsia" w:hAnsi="Times New Roman" w:cs="Times New Roman"/>
          <w:bCs/>
          <w:sz w:val="24"/>
          <w:szCs w:val="24"/>
          <w:lang w:bidi="en-US"/>
        </w:rPr>
        <w:t xml:space="preserve"> </w:t>
      </w:r>
      <w:r w:rsidR="00EB344C" w:rsidRPr="00EB344C">
        <w:rPr>
          <w:rFonts w:ascii="Times New Roman" w:eastAsiaTheme="minorEastAsia" w:hAnsi="Times New Roman" w:cs="Times New Roman"/>
          <w:bCs/>
          <w:sz w:val="24"/>
          <w:szCs w:val="24"/>
          <w:lang w:bidi="en-US"/>
        </w:rPr>
        <w:t>Marker sponsored by DHR</w:t>
      </w:r>
    </w:p>
    <w:p w14:paraId="0C1EEC97" w14:textId="77777777" w:rsidR="00EB344C" w:rsidRDefault="00EB344C" w:rsidP="00DD05A4">
      <w:pPr>
        <w:spacing w:after="200" w:line="276" w:lineRule="auto"/>
        <w:rPr>
          <w:rFonts w:ascii="Times New Roman" w:eastAsiaTheme="minorEastAsia" w:hAnsi="Times New Roman" w:cs="Times New Roman"/>
          <w:b/>
          <w:sz w:val="24"/>
          <w:szCs w:val="24"/>
          <w:u w:val="single"/>
          <w:lang w:bidi="en-US"/>
        </w:rPr>
      </w:pPr>
    </w:p>
    <w:p w14:paraId="3F9888E4" w14:textId="6B11AA5E" w:rsidR="00DD05A4" w:rsidRPr="00692A77" w:rsidRDefault="00EB344C" w:rsidP="00DD05A4">
      <w:pPr>
        <w:spacing w:after="200" w:line="276" w:lineRule="auto"/>
        <w:rPr>
          <w:rFonts w:ascii="Times New Roman" w:eastAsiaTheme="minorEastAsia" w:hAnsi="Times New Roman" w:cs="Times New Roman"/>
          <w:b/>
          <w:sz w:val="24"/>
          <w:szCs w:val="24"/>
          <w:u w:val="single"/>
          <w:lang w:bidi="en-US"/>
        </w:rPr>
      </w:pPr>
      <w:r>
        <w:rPr>
          <w:rFonts w:ascii="Times New Roman" w:eastAsiaTheme="minorEastAsia" w:hAnsi="Times New Roman" w:cs="Times New Roman"/>
          <w:b/>
          <w:sz w:val="24"/>
          <w:szCs w:val="24"/>
          <w:u w:val="single"/>
          <w:lang w:bidi="en-US"/>
        </w:rPr>
        <w:t>New Markers</w:t>
      </w:r>
    </w:p>
    <w:p w14:paraId="601A8FC2" w14:textId="3C12FA2A" w:rsidR="00692A77" w:rsidRPr="00EB344C" w:rsidRDefault="00EB344C" w:rsidP="00EB344C">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 </w:t>
      </w:r>
      <w:r w:rsidR="00A31A66" w:rsidRPr="00EB344C">
        <w:rPr>
          <w:rFonts w:ascii="Times New Roman" w:eastAsia="Times New Roman" w:hAnsi="Times New Roman" w:cs="Times New Roman"/>
          <w:b/>
          <w:sz w:val="24"/>
          <w:szCs w:val="24"/>
          <w:lang w:bidi="en-US"/>
        </w:rPr>
        <w:t xml:space="preserve">1.) </w:t>
      </w:r>
      <w:proofErr w:type="spellStart"/>
      <w:r w:rsidR="00692A77" w:rsidRPr="00EB344C">
        <w:rPr>
          <w:rFonts w:ascii="Times New Roman" w:eastAsia="Times New Roman" w:hAnsi="Times New Roman" w:cs="Times New Roman"/>
          <w:b/>
          <w:sz w:val="24"/>
          <w:szCs w:val="24"/>
          <w:lang w:bidi="en-US"/>
        </w:rPr>
        <w:t>Gargaphia</w:t>
      </w:r>
      <w:proofErr w:type="spellEnd"/>
    </w:p>
    <w:p w14:paraId="7609F065"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w:t>
      </w:r>
      <w:r w:rsidRPr="00692A77">
        <w:rPr>
          <w:rFonts w:ascii="Times New Roman" w:eastAsia="Times New Roman" w:hAnsi="Times New Roman" w:cs="Times New Roman"/>
          <w:sz w:val="24"/>
          <w:szCs w:val="24"/>
          <w:lang w:bidi="en-US"/>
        </w:rPr>
        <w:t xml:space="preserve"> Eastern Shore of Virginia Historical Society (Shore History)</w:t>
      </w:r>
    </w:p>
    <w:p w14:paraId="76585A9C"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Locality:</w:t>
      </w:r>
      <w:r w:rsidRPr="00692A77">
        <w:rPr>
          <w:rFonts w:ascii="Times New Roman" w:eastAsia="Times New Roman" w:hAnsi="Times New Roman" w:cs="Times New Roman"/>
          <w:sz w:val="24"/>
          <w:szCs w:val="24"/>
          <w:lang w:bidi="en-US"/>
        </w:rPr>
        <w:t xml:space="preserve"> Accomack County</w:t>
      </w:r>
    </w:p>
    <w:p w14:paraId="3698FFB2"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Proposed Location:</w:t>
      </w:r>
      <w:r w:rsidRPr="00692A77">
        <w:rPr>
          <w:rFonts w:ascii="Times New Roman" w:eastAsia="Times New Roman" w:hAnsi="Times New Roman" w:cs="Times New Roman"/>
          <w:sz w:val="24"/>
          <w:szCs w:val="24"/>
          <w:lang w:bidi="en-US"/>
        </w:rPr>
        <w:t xml:space="preserve"> US 13 at intersection with </w:t>
      </w:r>
      <w:proofErr w:type="spellStart"/>
      <w:r w:rsidRPr="00692A77">
        <w:rPr>
          <w:rFonts w:ascii="Times New Roman" w:eastAsia="Times New Roman" w:hAnsi="Times New Roman" w:cs="Times New Roman"/>
          <w:sz w:val="24"/>
          <w:szCs w:val="24"/>
          <w:lang w:bidi="en-US"/>
        </w:rPr>
        <w:t>Gargatha</w:t>
      </w:r>
      <w:proofErr w:type="spellEnd"/>
      <w:r w:rsidRPr="00692A77">
        <w:rPr>
          <w:rFonts w:ascii="Times New Roman" w:eastAsia="Times New Roman" w:hAnsi="Times New Roman" w:cs="Times New Roman"/>
          <w:sz w:val="24"/>
          <w:szCs w:val="24"/>
          <w:lang w:bidi="en-US"/>
        </w:rPr>
        <w:t xml:space="preserve"> Landing Road</w:t>
      </w:r>
    </w:p>
    <w:p w14:paraId="26960E3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 Contact</w:t>
      </w:r>
      <w:r w:rsidRPr="00692A77">
        <w:rPr>
          <w:rFonts w:ascii="Times New Roman" w:eastAsia="Times New Roman" w:hAnsi="Times New Roman" w:cs="Times New Roman"/>
          <w:sz w:val="24"/>
          <w:szCs w:val="24"/>
          <w:lang w:bidi="en-US"/>
        </w:rPr>
        <w:t xml:space="preserve">: Luke Kelly, </w:t>
      </w:r>
      <w:hyperlink r:id="rId7" w:history="1">
        <w:r w:rsidRPr="00692A77">
          <w:rPr>
            <w:rFonts w:ascii="Times New Roman" w:eastAsia="Times New Roman" w:hAnsi="Times New Roman" w:cs="Times New Roman"/>
            <w:color w:val="0000FF"/>
            <w:sz w:val="24"/>
            <w:szCs w:val="24"/>
            <w:u w:val="single"/>
            <w:lang w:bidi="en-US"/>
          </w:rPr>
          <w:t>collections@shorehistory.org</w:t>
        </w:r>
      </w:hyperlink>
      <w:r w:rsidRPr="00692A77">
        <w:rPr>
          <w:rFonts w:ascii="Times New Roman" w:eastAsia="Times New Roman" w:hAnsi="Times New Roman" w:cs="Times New Roman"/>
          <w:sz w:val="24"/>
          <w:szCs w:val="24"/>
          <w:lang w:bidi="en-US"/>
        </w:rPr>
        <w:t xml:space="preserve"> </w:t>
      </w:r>
    </w:p>
    <w:p w14:paraId="65ACBA9C"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2E7FCFF6"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Original text:</w:t>
      </w:r>
    </w:p>
    <w:p w14:paraId="7859C94F"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p>
    <w:p w14:paraId="278CDDB4" w14:textId="77777777" w:rsidR="00692A77" w:rsidRPr="00692A77" w:rsidRDefault="00692A77" w:rsidP="00692A77">
      <w:pPr>
        <w:spacing w:after="0" w:line="240" w:lineRule="auto"/>
        <w:jc w:val="both"/>
        <w:rPr>
          <w:rFonts w:ascii="Times New Roman" w:eastAsia="Times New Roman" w:hAnsi="Times New Roman" w:cs="Times New Roman"/>
          <w:b/>
          <w:sz w:val="24"/>
          <w:szCs w:val="24"/>
          <w:lang w:bidi="en-US"/>
        </w:rPr>
      </w:pPr>
      <w:proofErr w:type="spellStart"/>
      <w:r w:rsidRPr="00692A77">
        <w:rPr>
          <w:rFonts w:ascii="Times New Roman" w:eastAsia="Times New Roman" w:hAnsi="Times New Roman" w:cs="Times New Roman"/>
          <w:b/>
          <w:sz w:val="24"/>
          <w:szCs w:val="24"/>
          <w:lang w:bidi="en-US"/>
        </w:rPr>
        <w:t>Gargaphia</w:t>
      </w:r>
      <w:proofErr w:type="spellEnd"/>
    </w:p>
    <w:p w14:paraId="6221FB8F"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 </w:t>
      </w:r>
    </w:p>
    <w:p w14:paraId="4CBC8D7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East on </w:t>
      </w:r>
      <w:proofErr w:type="spellStart"/>
      <w:r w:rsidRPr="00692A77">
        <w:rPr>
          <w:rFonts w:ascii="Times New Roman" w:eastAsia="Times New Roman" w:hAnsi="Times New Roman" w:cs="Times New Roman"/>
          <w:sz w:val="24"/>
          <w:szCs w:val="24"/>
          <w:lang w:bidi="en-US"/>
        </w:rPr>
        <w:t>Gargatha</w:t>
      </w:r>
      <w:proofErr w:type="spellEnd"/>
      <w:r w:rsidRPr="00692A77">
        <w:rPr>
          <w:rFonts w:ascii="Times New Roman" w:eastAsia="Times New Roman" w:hAnsi="Times New Roman" w:cs="Times New Roman"/>
          <w:sz w:val="24"/>
          <w:szCs w:val="24"/>
          <w:lang w:bidi="en-US"/>
        </w:rPr>
        <w:t xml:space="preserve"> Landing Road at its intersection with </w:t>
      </w:r>
      <w:proofErr w:type="spellStart"/>
      <w:r w:rsidRPr="00692A77">
        <w:rPr>
          <w:rFonts w:ascii="Times New Roman" w:eastAsia="Times New Roman" w:hAnsi="Times New Roman" w:cs="Times New Roman"/>
          <w:sz w:val="24"/>
          <w:szCs w:val="24"/>
          <w:lang w:bidi="en-US"/>
        </w:rPr>
        <w:t>Metompkin</w:t>
      </w:r>
      <w:proofErr w:type="spellEnd"/>
      <w:r w:rsidRPr="00692A77">
        <w:rPr>
          <w:rFonts w:ascii="Times New Roman" w:eastAsia="Times New Roman" w:hAnsi="Times New Roman" w:cs="Times New Roman"/>
          <w:sz w:val="24"/>
          <w:szCs w:val="24"/>
          <w:lang w:bidi="en-US"/>
        </w:rPr>
        <w:t xml:space="preserve"> Road lies the site of </w:t>
      </w:r>
      <w:proofErr w:type="spellStart"/>
      <w:r w:rsidRPr="00692A77">
        <w:rPr>
          <w:rFonts w:ascii="Times New Roman" w:eastAsia="Times New Roman" w:hAnsi="Times New Roman" w:cs="Times New Roman"/>
          <w:sz w:val="24"/>
          <w:szCs w:val="24"/>
          <w:lang w:bidi="en-US"/>
        </w:rPr>
        <w:t>Gargaphia</w:t>
      </w:r>
      <w:proofErr w:type="spellEnd"/>
      <w:r w:rsidRPr="00692A77">
        <w:rPr>
          <w:rFonts w:ascii="Times New Roman" w:eastAsia="Times New Roman" w:hAnsi="Times New Roman" w:cs="Times New Roman"/>
          <w:sz w:val="24"/>
          <w:szCs w:val="24"/>
          <w:lang w:bidi="en-US"/>
        </w:rPr>
        <w:t xml:space="preserve">, a 17th-century mansion built by Anne Toft. She began patenting large quantities of </w:t>
      </w:r>
    </w:p>
    <w:p w14:paraId="788CEDD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land amassing 11,300 acres at </w:t>
      </w:r>
      <w:proofErr w:type="spellStart"/>
      <w:r w:rsidRPr="00692A77">
        <w:rPr>
          <w:rFonts w:ascii="Times New Roman" w:eastAsia="Times New Roman" w:hAnsi="Times New Roman" w:cs="Times New Roman"/>
          <w:sz w:val="24"/>
          <w:szCs w:val="24"/>
          <w:lang w:bidi="en-US"/>
        </w:rPr>
        <w:t>Gargaphia</w:t>
      </w:r>
      <w:proofErr w:type="spellEnd"/>
      <w:r w:rsidRPr="00692A77">
        <w:rPr>
          <w:rFonts w:ascii="Times New Roman" w:eastAsia="Times New Roman" w:hAnsi="Times New Roman" w:cs="Times New Roman"/>
          <w:sz w:val="24"/>
          <w:szCs w:val="24"/>
          <w:lang w:bidi="en-US"/>
        </w:rPr>
        <w:t xml:space="preserve"> and as much as 30,000 acres in many places. The richest woman on the Eastern Shore was assisted by </w:t>
      </w:r>
      <w:bookmarkStart w:id="0" w:name="_Hlk152580405"/>
      <w:r w:rsidRPr="00692A77">
        <w:rPr>
          <w:rFonts w:ascii="Times New Roman" w:eastAsia="Times New Roman" w:hAnsi="Times New Roman" w:cs="Times New Roman"/>
          <w:sz w:val="24"/>
          <w:szCs w:val="24"/>
          <w:lang w:bidi="en-US"/>
        </w:rPr>
        <w:t>Col. Edmund Scarburgh II, burgess and surveyor general of Virginia</w:t>
      </w:r>
      <w:bookmarkEnd w:id="0"/>
      <w:r w:rsidRPr="00692A77">
        <w:rPr>
          <w:rFonts w:ascii="Times New Roman" w:eastAsia="Times New Roman" w:hAnsi="Times New Roman" w:cs="Times New Roman"/>
          <w:sz w:val="24"/>
          <w:szCs w:val="24"/>
          <w:lang w:bidi="en-US"/>
        </w:rPr>
        <w:t xml:space="preserve">. Toft married Daniel Jenifer of Maryland in 1672. </w:t>
      </w:r>
      <w:bookmarkStart w:id="1" w:name="_Hlk152591201"/>
      <w:r w:rsidRPr="00692A77">
        <w:rPr>
          <w:rFonts w:ascii="Times New Roman" w:eastAsia="Times New Roman" w:hAnsi="Times New Roman" w:cs="Times New Roman"/>
          <w:sz w:val="24"/>
          <w:szCs w:val="24"/>
          <w:lang w:bidi="en-US"/>
        </w:rPr>
        <w:t>A great-grandson, Daniel St. Thomas Jenifer, represented Maryland at the U.S. Constitutional Convention.</w:t>
      </w:r>
      <w:bookmarkEnd w:id="1"/>
      <w:r w:rsidRPr="00692A77">
        <w:rPr>
          <w:rFonts w:ascii="Times New Roman" w:eastAsia="Times New Roman" w:hAnsi="Times New Roman" w:cs="Times New Roman"/>
          <w:sz w:val="24"/>
          <w:szCs w:val="24"/>
          <w:lang w:bidi="en-US"/>
        </w:rPr>
        <w:t xml:space="preserve"> By 1699, Richard Kitson became the owner of </w:t>
      </w:r>
      <w:proofErr w:type="spellStart"/>
      <w:proofErr w:type="gramStart"/>
      <w:r w:rsidRPr="00692A77">
        <w:rPr>
          <w:rFonts w:ascii="Times New Roman" w:eastAsia="Times New Roman" w:hAnsi="Times New Roman" w:cs="Times New Roman"/>
          <w:sz w:val="24"/>
          <w:szCs w:val="24"/>
          <w:lang w:bidi="en-US"/>
        </w:rPr>
        <w:t>Gargaphia</w:t>
      </w:r>
      <w:proofErr w:type="spellEnd"/>
      <w:proofErr w:type="gramEnd"/>
      <w:r w:rsidRPr="00692A77">
        <w:rPr>
          <w:rFonts w:ascii="Times New Roman" w:eastAsia="Times New Roman" w:hAnsi="Times New Roman" w:cs="Times New Roman"/>
          <w:sz w:val="24"/>
          <w:szCs w:val="24"/>
          <w:lang w:bidi="en-US"/>
        </w:rPr>
        <w:t xml:space="preserve"> and his ledger stone is in a field of </w:t>
      </w:r>
      <w:proofErr w:type="spellStart"/>
      <w:r w:rsidRPr="00692A77">
        <w:rPr>
          <w:rFonts w:ascii="Times New Roman" w:eastAsia="Times New Roman" w:hAnsi="Times New Roman" w:cs="Times New Roman"/>
          <w:sz w:val="24"/>
          <w:szCs w:val="24"/>
          <w:lang w:bidi="en-US"/>
        </w:rPr>
        <w:t>Gargaphia</w:t>
      </w:r>
      <w:proofErr w:type="spellEnd"/>
      <w:r w:rsidRPr="00692A77">
        <w:rPr>
          <w:rFonts w:ascii="Times New Roman" w:eastAsia="Times New Roman" w:hAnsi="Times New Roman" w:cs="Times New Roman"/>
          <w:sz w:val="24"/>
          <w:szCs w:val="24"/>
          <w:lang w:bidi="en-US"/>
        </w:rPr>
        <w:t>.</w:t>
      </w:r>
    </w:p>
    <w:p w14:paraId="518E4858"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5A7A4AFB"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104 words/ 644 characters</w:t>
      </w:r>
    </w:p>
    <w:p w14:paraId="209B786B"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p>
    <w:p w14:paraId="076776AB"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274030C6"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Edited text:</w:t>
      </w:r>
    </w:p>
    <w:p w14:paraId="649BEDAD"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4CF9E634" w14:textId="77777777" w:rsidR="00692A77" w:rsidRPr="00692A77" w:rsidRDefault="00692A77" w:rsidP="00692A77">
      <w:pPr>
        <w:spacing w:after="0" w:line="240" w:lineRule="auto"/>
        <w:jc w:val="both"/>
        <w:rPr>
          <w:rFonts w:ascii="Times New Roman" w:eastAsia="Times New Roman" w:hAnsi="Times New Roman" w:cs="Times New Roman"/>
          <w:b/>
          <w:sz w:val="24"/>
          <w:szCs w:val="24"/>
          <w:lang w:bidi="en-US"/>
        </w:rPr>
      </w:pPr>
      <w:proofErr w:type="spellStart"/>
      <w:r w:rsidRPr="00692A77">
        <w:rPr>
          <w:rFonts w:ascii="Times New Roman" w:eastAsia="Times New Roman" w:hAnsi="Times New Roman" w:cs="Times New Roman"/>
          <w:b/>
          <w:sz w:val="24"/>
          <w:szCs w:val="24"/>
          <w:lang w:bidi="en-US"/>
        </w:rPr>
        <w:t>Gargaphia</w:t>
      </w:r>
      <w:proofErr w:type="spellEnd"/>
    </w:p>
    <w:p w14:paraId="2A01495C"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0E681A8D" w14:textId="4398752A"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bookmarkStart w:id="2" w:name="_Hlk160528456"/>
      <w:r w:rsidRPr="00692A77">
        <w:rPr>
          <w:rFonts w:ascii="Times New Roman" w:eastAsia="Times New Roman" w:hAnsi="Times New Roman" w:cs="Times New Roman"/>
          <w:sz w:val="24"/>
          <w:szCs w:val="24"/>
          <w:lang w:bidi="en-US"/>
        </w:rPr>
        <w:t xml:space="preserve">The site of </w:t>
      </w:r>
      <w:proofErr w:type="spellStart"/>
      <w:r w:rsidRPr="00692A77">
        <w:rPr>
          <w:rFonts w:ascii="Times New Roman" w:eastAsia="Times New Roman" w:hAnsi="Times New Roman" w:cs="Times New Roman"/>
          <w:sz w:val="24"/>
          <w:szCs w:val="24"/>
          <w:lang w:bidi="en-US"/>
        </w:rPr>
        <w:t>Gargaphia</w:t>
      </w:r>
      <w:proofErr w:type="spellEnd"/>
      <w:r w:rsidRPr="00692A77">
        <w:rPr>
          <w:rFonts w:ascii="Times New Roman" w:eastAsia="Times New Roman" w:hAnsi="Times New Roman" w:cs="Times New Roman"/>
          <w:sz w:val="24"/>
          <w:szCs w:val="24"/>
          <w:lang w:bidi="en-US"/>
        </w:rPr>
        <w:t>, the home plantation of Anne Toft (ca. 1642-ca. 1687), is about a mile southeast of here. Toft came to Virginia about 1660, when fewer than 1/5 of English arrivals were women. Closely allied with Col. Edmund Scarburgh II, a burgess and Virginia’s surveyor general, she acquired more than 30,000 acres in Virginia, Maryland, and Jamaica, on which indentured and enslaved laborers worked. While she was single, she engaged in international trade, defended her interests in court, and became the wealthiest woman on the Eastern Shore. About 1671 she married Daniel Jenifer of Maryland. A great-grandson, Daniel of St. Thomas Jenifer, was a signer of the U.S. Constitution.</w:t>
      </w:r>
      <w:bookmarkEnd w:id="2"/>
    </w:p>
    <w:p w14:paraId="4ACF5BAE"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0FFCEE7E"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lastRenderedPageBreak/>
        <w:t>111 words/ 691 characters</w:t>
      </w:r>
    </w:p>
    <w:p w14:paraId="755607CD"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00762DE0"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50CA9B27"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Sources:</w:t>
      </w:r>
    </w:p>
    <w:p w14:paraId="07AF0A87"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61339670"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Nell Marion Nugent, </w:t>
      </w:r>
      <w:r w:rsidRPr="00692A77">
        <w:rPr>
          <w:rFonts w:ascii="Times New Roman" w:eastAsia="Times New Roman" w:hAnsi="Times New Roman" w:cs="Times New Roman"/>
          <w:i/>
          <w:iCs/>
          <w:sz w:val="24"/>
          <w:szCs w:val="24"/>
          <w:lang w:bidi="en-US"/>
        </w:rPr>
        <w:t>Cavaliers and Pioneers: Abstracts of Virginia Land Patents and Grants</w:t>
      </w:r>
      <w:r w:rsidRPr="00692A77">
        <w:rPr>
          <w:rFonts w:ascii="Times New Roman" w:eastAsia="Times New Roman" w:hAnsi="Times New Roman" w:cs="Times New Roman"/>
          <w:sz w:val="24"/>
          <w:szCs w:val="24"/>
          <w:lang w:bidi="en-US"/>
        </w:rPr>
        <w:t>, vols. 1-3 (1963-1979).</w:t>
      </w:r>
    </w:p>
    <w:p w14:paraId="131F25C6"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2CF8E3AA"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John G. Kolp, “‘Mrs. Anne’ and ‘The Colonel’: Anne Toft, Edmund Scarburgh II, and the Limits of Gendered Power on the Seventeenth-Century Eastern Shore,” </w:t>
      </w:r>
      <w:r w:rsidRPr="00692A77">
        <w:rPr>
          <w:rFonts w:ascii="Times New Roman" w:eastAsia="Times New Roman" w:hAnsi="Times New Roman" w:cs="Times New Roman"/>
          <w:i/>
          <w:iCs/>
          <w:sz w:val="24"/>
          <w:szCs w:val="24"/>
          <w:lang w:bidi="en-US"/>
        </w:rPr>
        <w:t>Virginia Magazine of History and Biography</w:t>
      </w:r>
      <w:r w:rsidRPr="00692A77">
        <w:rPr>
          <w:rFonts w:ascii="Times New Roman" w:eastAsia="Times New Roman" w:hAnsi="Times New Roman" w:cs="Times New Roman"/>
          <w:sz w:val="24"/>
          <w:szCs w:val="24"/>
          <w:lang w:bidi="en-US"/>
        </w:rPr>
        <w:t>, vol. 130, no. 3 (2022): 218-252.</w:t>
      </w:r>
    </w:p>
    <w:p w14:paraId="6342B637"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155446F"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Ralph T. Whitelaw, </w:t>
      </w:r>
      <w:r w:rsidRPr="00692A77">
        <w:rPr>
          <w:rFonts w:ascii="Times New Roman" w:eastAsia="Times New Roman" w:hAnsi="Times New Roman" w:cs="Times New Roman"/>
          <w:i/>
          <w:iCs/>
          <w:sz w:val="24"/>
          <w:szCs w:val="24"/>
          <w:lang w:bidi="en-US"/>
        </w:rPr>
        <w:t>Virginia’s Eastern Shore: A History of Northampton and Accomack Counties</w:t>
      </w:r>
      <w:r w:rsidRPr="00692A77">
        <w:rPr>
          <w:rFonts w:ascii="Times New Roman" w:eastAsia="Times New Roman" w:hAnsi="Times New Roman" w:cs="Times New Roman"/>
          <w:sz w:val="24"/>
          <w:szCs w:val="24"/>
          <w:lang w:bidi="en-US"/>
        </w:rPr>
        <w:t xml:space="preserve"> (Richmond: Virginia Historical Society, 1951).</w:t>
      </w:r>
    </w:p>
    <w:p w14:paraId="0F2F11BF"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BC88170"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Stratton Nottingham, ed., </w:t>
      </w:r>
      <w:r w:rsidRPr="00692A77">
        <w:rPr>
          <w:rFonts w:ascii="Times New Roman" w:eastAsia="Times New Roman" w:hAnsi="Times New Roman" w:cs="Times New Roman"/>
          <w:i/>
          <w:iCs/>
          <w:sz w:val="24"/>
          <w:szCs w:val="24"/>
          <w:lang w:bidi="en-US"/>
        </w:rPr>
        <w:t xml:space="preserve">Accomack County, Virginia: Certificates and Rights, 1663–1709, and </w:t>
      </w:r>
      <w:proofErr w:type="spellStart"/>
      <w:r w:rsidRPr="00692A77">
        <w:rPr>
          <w:rFonts w:ascii="Times New Roman" w:eastAsia="Times New Roman" w:hAnsi="Times New Roman" w:cs="Times New Roman"/>
          <w:i/>
          <w:iCs/>
          <w:sz w:val="24"/>
          <w:szCs w:val="24"/>
          <w:lang w:bidi="en-US"/>
        </w:rPr>
        <w:t>Tithables</w:t>
      </w:r>
      <w:proofErr w:type="spellEnd"/>
      <w:r w:rsidRPr="00692A77">
        <w:rPr>
          <w:rFonts w:ascii="Times New Roman" w:eastAsia="Times New Roman" w:hAnsi="Times New Roman" w:cs="Times New Roman"/>
          <w:i/>
          <w:iCs/>
          <w:sz w:val="24"/>
          <w:szCs w:val="24"/>
          <w:lang w:bidi="en-US"/>
        </w:rPr>
        <w:t xml:space="preserve">, 1663–1695 </w:t>
      </w:r>
      <w:r w:rsidRPr="00692A77">
        <w:rPr>
          <w:rFonts w:ascii="Times New Roman" w:eastAsia="Times New Roman" w:hAnsi="Times New Roman" w:cs="Times New Roman"/>
          <w:sz w:val="24"/>
          <w:szCs w:val="24"/>
          <w:lang w:bidi="en-US"/>
        </w:rPr>
        <w:t>(Bowie, Md., 1993).</w:t>
      </w:r>
    </w:p>
    <w:p w14:paraId="761A703D"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5959C5FE" w14:textId="77777777" w:rsidR="00F17554" w:rsidRDefault="00F17554">
      <w:pPr>
        <w:rPr>
          <w:rFonts w:ascii="Times New Roman" w:hAnsi="Times New Roman" w:cs="Times New Roman"/>
          <w:sz w:val="24"/>
          <w:szCs w:val="24"/>
        </w:rPr>
      </w:pPr>
    </w:p>
    <w:p w14:paraId="61DB2069" w14:textId="0067C4B1" w:rsidR="00EB344C" w:rsidRPr="00A31A66" w:rsidRDefault="00EB344C" w:rsidP="00EB344C">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r w:rsidRPr="00A31A66">
        <w:rPr>
          <w:rFonts w:ascii="Times New Roman" w:eastAsia="Times New Roman" w:hAnsi="Times New Roman" w:cs="Times New Roman"/>
          <w:b/>
          <w:sz w:val="24"/>
          <w:szCs w:val="24"/>
          <w:lang w:bidi="en-US"/>
        </w:rPr>
        <w:t>The Lewis Family</w:t>
      </w:r>
    </w:p>
    <w:p w14:paraId="2E77383C" w14:textId="77777777" w:rsidR="00EB344C" w:rsidRPr="00A31A66" w:rsidRDefault="00EB344C" w:rsidP="00EB344C">
      <w:pPr>
        <w:spacing w:after="0" w:line="240" w:lineRule="auto"/>
        <w:contextualSpacing/>
        <w:rPr>
          <w:rFonts w:ascii="Times New Roman" w:eastAsia="Times New Roman" w:hAnsi="Times New Roman" w:cs="Times New Roman"/>
          <w:sz w:val="24"/>
          <w:szCs w:val="24"/>
          <w:lang w:bidi="en-US"/>
        </w:rPr>
      </w:pPr>
      <w:r w:rsidRPr="00A31A66">
        <w:rPr>
          <w:rFonts w:ascii="Times New Roman" w:eastAsia="Times New Roman" w:hAnsi="Times New Roman" w:cs="Times New Roman"/>
          <w:b/>
          <w:sz w:val="24"/>
          <w:szCs w:val="24"/>
          <w:lang w:bidi="en-US"/>
        </w:rPr>
        <w:t>Sponsor:</w:t>
      </w:r>
      <w:r w:rsidRPr="00A31A66">
        <w:rPr>
          <w:rFonts w:ascii="Times New Roman" w:eastAsia="Times New Roman" w:hAnsi="Times New Roman" w:cs="Times New Roman"/>
          <w:sz w:val="24"/>
          <w:szCs w:val="24"/>
          <w:lang w:bidi="en-US"/>
        </w:rPr>
        <w:t xml:space="preserve"> Virginia Lewis and Clark Legacy Trail</w:t>
      </w:r>
    </w:p>
    <w:p w14:paraId="2EB51257" w14:textId="77777777" w:rsidR="00EB344C" w:rsidRPr="00A31A66" w:rsidRDefault="00EB344C" w:rsidP="00EB344C">
      <w:pPr>
        <w:spacing w:after="0" w:line="240" w:lineRule="auto"/>
        <w:contextualSpacing/>
        <w:rPr>
          <w:rFonts w:ascii="Times New Roman" w:eastAsia="Times New Roman" w:hAnsi="Times New Roman" w:cs="Times New Roman"/>
          <w:sz w:val="24"/>
          <w:szCs w:val="24"/>
          <w:lang w:bidi="en-US"/>
        </w:rPr>
      </w:pPr>
      <w:r w:rsidRPr="00A31A66">
        <w:rPr>
          <w:rFonts w:ascii="Times New Roman" w:eastAsia="Times New Roman" w:hAnsi="Times New Roman" w:cs="Times New Roman"/>
          <w:b/>
          <w:sz w:val="24"/>
          <w:szCs w:val="24"/>
          <w:lang w:bidi="en-US"/>
        </w:rPr>
        <w:t>Locality:</w:t>
      </w:r>
      <w:r w:rsidRPr="00A31A66">
        <w:rPr>
          <w:rFonts w:ascii="Times New Roman" w:eastAsia="Times New Roman" w:hAnsi="Times New Roman" w:cs="Times New Roman"/>
          <w:sz w:val="24"/>
          <w:szCs w:val="24"/>
          <w:lang w:bidi="en-US"/>
        </w:rPr>
        <w:t xml:space="preserve"> King and Queen County</w:t>
      </w:r>
    </w:p>
    <w:p w14:paraId="738D6473" w14:textId="77777777" w:rsidR="00EB344C" w:rsidRPr="00A31A66" w:rsidRDefault="00EB344C" w:rsidP="00EB344C">
      <w:pPr>
        <w:spacing w:after="0" w:line="240" w:lineRule="auto"/>
        <w:contextualSpacing/>
        <w:rPr>
          <w:rFonts w:ascii="Times New Roman" w:eastAsia="Times New Roman" w:hAnsi="Times New Roman" w:cs="Times New Roman"/>
          <w:sz w:val="24"/>
          <w:szCs w:val="24"/>
          <w:lang w:bidi="en-US"/>
        </w:rPr>
      </w:pPr>
      <w:r w:rsidRPr="00A31A66">
        <w:rPr>
          <w:rFonts w:ascii="Times New Roman" w:eastAsia="Times New Roman" w:hAnsi="Times New Roman" w:cs="Times New Roman"/>
          <w:b/>
          <w:sz w:val="24"/>
          <w:szCs w:val="24"/>
          <w:lang w:bidi="en-US"/>
        </w:rPr>
        <w:t>Proposed Location:</w:t>
      </w:r>
      <w:r w:rsidRPr="00A31A66">
        <w:rPr>
          <w:rFonts w:ascii="Times New Roman" w:eastAsia="Times New Roman" w:hAnsi="Times New Roman" w:cs="Times New Roman"/>
          <w:sz w:val="24"/>
          <w:szCs w:val="24"/>
          <w:lang w:bidi="en-US"/>
        </w:rPr>
        <w:t xml:space="preserve"> Buena Vista Road (Virginia Route 14) half a mile east of </w:t>
      </w:r>
      <w:proofErr w:type="spellStart"/>
      <w:r w:rsidRPr="00A31A66">
        <w:rPr>
          <w:rFonts w:ascii="Times New Roman" w:eastAsia="Times New Roman" w:hAnsi="Times New Roman" w:cs="Times New Roman"/>
          <w:sz w:val="24"/>
          <w:szCs w:val="24"/>
          <w:lang w:bidi="en-US"/>
        </w:rPr>
        <w:t>Poropotank</w:t>
      </w:r>
      <w:proofErr w:type="spellEnd"/>
      <w:r w:rsidRPr="00A31A66">
        <w:rPr>
          <w:rFonts w:ascii="Times New Roman" w:eastAsia="Times New Roman" w:hAnsi="Times New Roman" w:cs="Times New Roman"/>
          <w:sz w:val="24"/>
          <w:szCs w:val="24"/>
          <w:lang w:bidi="en-US"/>
        </w:rPr>
        <w:t xml:space="preserve"> Drive</w:t>
      </w:r>
    </w:p>
    <w:p w14:paraId="12538F9C" w14:textId="77777777" w:rsidR="00EB344C" w:rsidRPr="00A31A66" w:rsidRDefault="00EB344C" w:rsidP="00EB344C">
      <w:pPr>
        <w:spacing w:after="0" w:line="240" w:lineRule="auto"/>
        <w:contextualSpacing/>
        <w:rPr>
          <w:rFonts w:ascii="Times New Roman" w:eastAsia="Times New Roman" w:hAnsi="Times New Roman" w:cs="Times New Roman"/>
          <w:sz w:val="24"/>
          <w:szCs w:val="24"/>
          <w:lang w:bidi="en-US"/>
        </w:rPr>
      </w:pPr>
      <w:r w:rsidRPr="00A31A66">
        <w:rPr>
          <w:rFonts w:ascii="Times New Roman" w:eastAsia="Times New Roman" w:hAnsi="Times New Roman" w:cs="Times New Roman"/>
          <w:b/>
          <w:sz w:val="24"/>
          <w:szCs w:val="24"/>
          <w:lang w:bidi="en-US"/>
        </w:rPr>
        <w:t>Sponsor Contact</w:t>
      </w:r>
      <w:r w:rsidRPr="00A31A66">
        <w:rPr>
          <w:rFonts w:ascii="Times New Roman" w:eastAsia="Times New Roman" w:hAnsi="Times New Roman" w:cs="Times New Roman"/>
          <w:sz w:val="24"/>
          <w:szCs w:val="24"/>
          <w:lang w:bidi="en-US"/>
        </w:rPr>
        <w:t xml:space="preserve">: Gus Lewis, </w:t>
      </w:r>
      <w:hyperlink r:id="rId8" w:history="1">
        <w:r w:rsidRPr="00A31A66">
          <w:rPr>
            <w:rFonts w:ascii="Times New Roman" w:eastAsia="Times New Roman" w:hAnsi="Times New Roman" w:cs="Times New Roman"/>
            <w:color w:val="0000FF"/>
            <w:sz w:val="24"/>
            <w:szCs w:val="24"/>
            <w:u w:val="single"/>
            <w:lang w:bidi="en-US"/>
          </w:rPr>
          <w:t>lewisaugustine@gmail.com</w:t>
        </w:r>
      </w:hyperlink>
      <w:r w:rsidRPr="00A31A66">
        <w:rPr>
          <w:rFonts w:ascii="Times New Roman" w:eastAsia="Times New Roman" w:hAnsi="Times New Roman" w:cs="Times New Roman"/>
          <w:sz w:val="24"/>
          <w:szCs w:val="24"/>
          <w:lang w:bidi="en-US"/>
        </w:rPr>
        <w:t xml:space="preserve"> </w:t>
      </w:r>
    </w:p>
    <w:p w14:paraId="2AB902A7" w14:textId="77777777" w:rsidR="00EB344C" w:rsidRPr="00A31A66" w:rsidRDefault="00EB344C" w:rsidP="00EB344C">
      <w:pPr>
        <w:spacing w:after="0" w:line="240" w:lineRule="auto"/>
        <w:contextualSpacing/>
        <w:rPr>
          <w:rFonts w:ascii="Times New Roman" w:eastAsia="Times New Roman" w:hAnsi="Times New Roman" w:cs="Times New Roman"/>
          <w:sz w:val="24"/>
          <w:szCs w:val="24"/>
          <w:lang w:bidi="en-US"/>
        </w:rPr>
      </w:pPr>
    </w:p>
    <w:p w14:paraId="16A7963D" w14:textId="77777777" w:rsidR="00EB344C" w:rsidRPr="00A31A66" w:rsidRDefault="00EB344C" w:rsidP="00EB344C">
      <w:pPr>
        <w:spacing w:after="0" w:line="240" w:lineRule="auto"/>
        <w:contextualSpacing/>
        <w:rPr>
          <w:rFonts w:ascii="Times New Roman" w:eastAsia="Times New Roman" w:hAnsi="Times New Roman" w:cs="Times New Roman"/>
          <w:b/>
          <w:sz w:val="24"/>
          <w:szCs w:val="24"/>
          <w:lang w:bidi="en-US"/>
        </w:rPr>
      </w:pPr>
      <w:r w:rsidRPr="00A31A66">
        <w:rPr>
          <w:rFonts w:ascii="Times New Roman" w:eastAsia="Times New Roman" w:hAnsi="Times New Roman" w:cs="Times New Roman"/>
          <w:b/>
          <w:sz w:val="24"/>
          <w:szCs w:val="24"/>
          <w:lang w:bidi="en-US"/>
        </w:rPr>
        <w:t>Original text:</w:t>
      </w:r>
    </w:p>
    <w:p w14:paraId="363B6645" w14:textId="77777777" w:rsidR="00EB344C" w:rsidRPr="00A31A66" w:rsidRDefault="00EB344C" w:rsidP="00EB344C">
      <w:pPr>
        <w:spacing w:after="0" w:line="240" w:lineRule="auto"/>
        <w:rPr>
          <w:rFonts w:ascii="Times New Roman" w:eastAsia="Times New Roman" w:hAnsi="Times New Roman" w:cs="Times New Roman"/>
          <w:sz w:val="24"/>
          <w:szCs w:val="24"/>
          <w:lang w:bidi="en-US"/>
        </w:rPr>
      </w:pPr>
    </w:p>
    <w:p w14:paraId="1FCF432E" w14:textId="77777777" w:rsidR="00EB344C" w:rsidRPr="00A31A66" w:rsidRDefault="00EB344C" w:rsidP="00EB344C">
      <w:pPr>
        <w:spacing w:after="0" w:line="240" w:lineRule="auto"/>
        <w:rPr>
          <w:rFonts w:ascii="Times New Roman" w:eastAsia="Times New Roman" w:hAnsi="Times New Roman" w:cs="Times New Roman"/>
          <w:b/>
          <w:bCs/>
          <w:sz w:val="24"/>
          <w:szCs w:val="24"/>
          <w:lang w:bidi="en-US"/>
        </w:rPr>
      </w:pPr>
      <w:r w:rsidRPr="00A31A66">
        <w:rPr>
          <w:rFonts w:ascii="Times New Roman" w:eastAsia="Times New Roman" w:hAnsi="Times New Roman" w:cs="Times New Roman"/>
          <w:b/>
          <w:bCs/>
          <w:sz w:val="24"/>
          <w:szCs w:val="24"/>
          <w:lang w:bidi="en-US"/>
        </w:rPr>
        <w:t>John Lewis’ Gravesite</w:t>
      </w:r>
    </w:p>
    <w:p w14:paraId="6D50F494" w14:textId="77777777" w:rsidR="00EB344C" w:rsidRPr="00A31A66" w:rsidRDefault="00EB344C" w:rsidP="00EB344C">
      <w:pPr>
        <w:spacing w:after="0" w:line="240" w:lineRule="auto"/>
        <w:rPr>
          <w:rFonts w:ascii="Times New Roman" w:eastAsia="Times New Roman" w:hAnsi="Times New Roman" w:cs="Times New Roman"/>
          <w:sz w:val="24"/>
          <w:szCs w:val="24"/>
          <w:lang w:bidi="en-US"/>
        </w:rPr>
      </w:pPr>
    </w:p>
    <w:p w14:paraId="55C3CCCC" w14:textId="77777777" w:rsidR="00EB344C" w:rsidRPr="00A31A66" w:rsidRDefault="00EB344C" w:rsidP="00EB344C">
      <w:pPr>
        <w:spacing w:after="0" w:line="240" w:lineRule="auto"/>
        <w:jc w:val="both"/>
        <w:rPr>
          <w:rFonts w:ascii="Times New Roman" w:eastAsia="Times New Roman" w:hAnsi="Times New Roman" w:cs="Times New Roman"/>
          <w:bCs/>
          <w:sz w:val="24"/>
          <w:szCs w:val="24"/>
          <w:lang w:bidi="en-US"/>
        </w:rPr>
      </w:pPr>
      <w:r w:rsidRPr="00A31A66">
        <w:rPr>
          <w:rFonts w:ascii="Times New Roman" w:eastAsia="Times New Roman" w:hAnsi="Times New Roman" w:cs="Times New Roman"/>
          <w:bCs/>
          <w:sz w:val="24"/>
          <w:szCs w:val="24"/>
          <w:lang w:bidi="en-US"/>
        </w:rPr>
        <w:t xml:space="preserve">In 1948, Dr. Malcolm Harris of West Point and his friend, Tyler Bland, uncovered gravestones on property that had been patented by the Lewis family in the 17th century less than half a mile east of here. Dr. Harris, a physician and historian, recognized the significance of his discovery of the gravestone of Welsh immigrant John Lewis who died in 1657 and that of his daughter-in-law Isabella Miller Lewis Yard. She was the mother of Councilor John Lewis who was married to Elizabeth Warner and who is buried at Warner Hall in Gloucester County. This connection makes the John Lewis who is buried here the ancestor of the </w:t>
      </w:r>
      <w:proofErr w:type="spellStart"/>
      <w:r w:rsidRPr="00A31A66">
        <w:rPr>
          <w:rFonts w:ascii="Times New Roman" w:eastAsia="Times New Roman" w:hAnsi="Times New Roman" w:cs="Times New Roman"/>
          <w:bCs/>
          <w:sz w:val="24"/>
          <w:szCs w:val="24"/>
          <w:lang w:bidi="en-US"/>
        </w:rPr>
        <w:t>Lewises</w:t>
      </w:r>
      <w:proofErr w:type="spellEnd"/>
      <w:r w:rsidRPr="00A31A66">
        <w:rPr>
          <w:rFonts w:ascii="Times New Roman" w:eastAsia="Times New Roman" w:hAnsi="Times New Roman" w:cs="Times New Roman"/>
          <w:bCs/>
          <w:sz w:val="24"/>
          <w:szCs w:val="24"/>
          <w:lang w:bidi="en-US"/>
        </w:rPr>
        <w:t xml:space="preserve"> of Warner Hall which such noted descendants as Fielding Lewis, brother-in-law of George Washington, and Meriwether Lewis the explorer.</w:t>
      </w:r>
    </w:p>
    <w:p w14:paraId="539491D7" w14:textId="77777777" w:rsidR="00EB344C" w:rsidRPr="00A31A66" w:rsidRDefault="00EB344C" w:rsidP="00EB344C">
      <w:pPr>
        <w:spacing w:after="0" w:line="240" w:lineRule="auto"/>
        <w:contextualSpacing/>
        <w:rPr>
          <w:rFonts w:ascii="Times New Roman" w:eastAsia="Times New Roman" w:hAnsi="Times New Roman" w:cs="Times New Roman"/>
          <w:bCs/>
          <w:sz w:val="24"/>
          <w:szCs w:val="24"/>
          <w:lang w:bidi="en-US"/>
        </w:rPr>
      </w:pPr>
    </w:p>
    <w:p w14:paraId="05ABB5E2" w14:textId="77777777" w:rsidR="00EB344C" w:rsidRPr="00A31A66" w:rsidRDefault="00EB344C" w:rsidP="00EB344C">
      <w:pPr>
        <w:spacing w:after="0" w:line="240" w:lineRule="auto"/>
        <w:contextualSpacing/>
        <w:rPr>
          <w:rFonts w:ascii="Times New Roman" w:eastAsia="Times New Roman" w:hAnsi="Times New Roman" w:cs="Times New Roman"/>
          <w:b/>
          <w:sz w:val="24"/>
          <w:szCs w:val="24"/>
          <w:lang w:bidi="en-US"/>
        </w:rPr>
      </w:pPr>
      <w:r w:rsidRPr="00A31A66">
        <w:rPr>
          <w:rFonts w:ascii="Times New Roman" w:eastAsia="Times New Roman" w:hAnsi="Times New Roman" w:cs="Times New Roman"/>
          <w:b/>
          <w:sz w:val="24"/>
          <w:szCs w:val="24"/>
          <w:lang w:bidi="en-US"/>
        </w:rPr>
        <w:t>128 words/ 765 characters</w:t>
      </w:r>
    </w:p>
    <w:p w14:paraId="276D4B3C" w14:textId="77777777" w:rsidR="00EB344C" w:rsidRPr="00A31A66" w:rsidRDefault="00EB344C" w:rsidP="00EB344C">
      <w:pPr>
        <w:spacing w:after="0" w:line="240" w:lineRule="auto"/>
        <w:contextualSpacing/>
        <w:rPr>
          <w:rFonts w:ascii="Times New Roman" w:eastAsia="Times New Roman" w:hAnsi="Times New Roman" w:cs="Times New Roman"/>
          <w:b/>
          <w:sz w:val="24"/>
          <w:szCs w:val="24"/>
          <w:lang w:bidi="en-US"/>
        </w:rPr>
      </w:pPr>
    </w:p>
    <w:p w14:paraId="26EC161D" w14:textId="77777777" w:rsidR="00EB344C" w:rsidRPr="00A31A66" w:rsidRDefault="00EB344C" w:rsidP="00EB344C">
      <w:pPr>
        <w:spacing w:after="0" w:line="240" w:lineRule="auto"/>
        <w:rPr>
          <w:rFonts w:ascii="Times New Roman" w:eastAsia="Times New Roman" w:hAnsi="Times New Roman" w:cs="Times New Roman"/>
          <w:b/>
          <w:sz w:val="24"/>
          <w:szCs w:val="28"/>
          <w:lang w:bidi="en-US"/>
        </w:rPr>
      </w:pPr>
    </w:p>
    <w:p w14:paraId="4A191DCB" w14:textId="77777777" w:rsidR="00EB344C" w:rsidRPr="00A31A66" w:rsidRDefault="00EB344C" w:rsidP="00EB344C">
      <w:pPr>
        <w:spacing w:after="0" w:line="240" w:lineRule="auto"/>
        <w:rPr>
          <w:rFonts w:ascii="Times New Roman" w:eastAsia="Times New Roman" w:hAnsi="Times New Roman" w:cs="Times New Roman"/>
          <w:b/>
          <w:sz w:val="24"/>
          <w:szCs w:val="28"/>
          <w:lang w:bidi="en-US"/>
        </w:rPr>
      </w:pPr>
      <w:r w:rsidRPr="00A31A66">
        <w:rPr>
          <w:rFonts w:ascii="Times New Roman" w:eastAsia="Times New Roman" w:hAnsi="Times New Roman" w:cs="Times New Roman"/>
          <w:b/>
          <w:sz w:val="24"/>
          <w:szCs w:val="28"/>
          <w:lang w:bidi="en-US"/>
        </w:rPr>
        <w:t>Edited text:</w:t>
      </w:r>
    </w:p>
    <w:p w14:paraId="4098C49F" w14:textId="77777777" w:rsidR="00EB344C" w:rsidRPr="00A31A66" w:rsidRDefault="00EB344C" w:rsidP="00EB344C">
      <w:pPr>
        <w:spacing w:after="0" w:line="240" w:lineRule="auto"/>
        <w:rPr>
          <w:rFonts w:ascii="Times New Roman" w:eastAsia="Times New Roman" w:hAnsi="Times New Roman" w:cs="Times New Roman"/>
          <w:b/>
          <w:sz w:val="24"/>
          <w:szCs w:val="28"/>
          <w:lang w:bidi="en-US"/>
        </w:rPr>
      </w:pPr>
    </w:p>
    <w:p w14:paraId="3FBBD35D" w14:textId="77777777" w:rsidR="00EB344C" w:rsidRPr="00A31A66" w:rsidRDefault="00EB344C" w:rsidP="00EB344C">
      <w:pPr>
        <w:spacing w:after="0" w:line="240" w:lineRule="auto"/>
        <w:jc w:val="both"/>
        <w:rPr>
          <w:rFonts w:ascii="Times New Roman" w:eastAsia="Times New Roman" w:hAnsi="Times New Roman" w:cs="Times New Roman"/>
          <w:b/>
          <w:sz w:val="24"/>
          <w:szCs w:val="24"/>
          <w:lang w:bidi="en-US"/>
        </w:rPr>
      </w:pPr>
      <w:bookmarkStart w:id="3" w:name="_Hlk160528666"/>
      <w:r w:rsidRPr="00A31A66">
        <w:rPr>
          <w:rFonts w:ascii="Times New Roman" w:eastAsia="Times New Roman" w:hAnsi="Times New Roman" w:cs="Times New Roman"/>
          <w:b/>
          <w:sz w:val="24"/>
          <w:szCs w:val="24"/>
          <w:lang w:bidi="en-US"/>
        </w:rPr>
        <w:t>The Lewis Family</w:t>
      </w:r>
    </w:p>
    <w:p w14:paraId="23A87B31" w14:textId="77777777" w:rsidR="00EB344C" w:rsidRPr="00A31A66" w:rsidRDefault="00EB344C" w:rsidP="00EB344C">
      <w:pPr>
        <w:spacing w:after="0" w:line="240" w:lineRule="auto"/>
        <w:jc w:val="both"/>
        <w:rPr>
          <w:rFonts w:ascii="Times New Roman" w:eastAsia="Times New Roman" w:hAnsi="Times New Roman" w:cs="Times New Roman"/>
          <w:sz w:val="24"/>
          <w:szCs w:val="24"/>
          <w:lang w:bidi="en-US"/>
        </w:rPr>
      </w:pPr>
    </w:p>
    <w:p w14:paraId="118AC991" w14:textId="6A79F345" w:rsidR="00EB344C" w:rsidRPr="00A31A66" w:rsidRDefault="00EB344C" w:rsidP="00EB344C">
      <w:pPr>
        <w:spacing w:after="0" w:line="240" w:lineRule="auto"/>
        <w:jc w:val="both"/>
        <w:rPr>
          <w:rFonts w:ascii="Times New Roman" w:eastAsia="Times New Roman" w:hAnsi="Times New Roman" w:cs="Times New Roman"/>
          <w:sz w:val="24"/>
          <w:szCs w:val="24"/>
          <w:lang w:bidi="en-US"/>
        </w:rPr>
      </w:pPr>
      <w:bookmarkStart w:id="4" w:name="_Hlk156483285"/>
      <w:r w:rsidRPr="00A31A66">
        <w:rPr>
          <w:rFonts w:ascii="Times New Roman" w:eastAsia="Times New Roman" w:hAnsi="Times New Roman" w:cs="Times New Roman"/>
          <w:sz w:val="24"/>
          <w:szCs w:val="24"/>
          <w:lang w:bidi="en-US"/>
        </w:rPr>
        <w:t xml:space="preserve">John Lewis (ca. 1594-1657), a Welsh immigrant, patented land in this area in 1653, and his family later acquired hundreds of additional acres on both sides of the </w:t>
      </w:r>
      <w:proofErr w:type="spellStart"/>
      <w:r w:rsidRPr="00A31A66">
        <w:rPr>
          <w:rFonts w:ascii="Times New Roman" w:eastAsia="Times New Roman" w:hAnsi="Times New Roman" w:cs="Times New Roman"/>
          <w:sz w:val="24"/>
          <w:szCs w:val="24"/>
          <w:lang w:bidi="en-US"/>
        </w:rPr>
        <w:t>Poropotank</w:t>
      </w:r>
      <w:proofErr w:type="spellEnd"/>
      <w:r w:rsidRPr="00A31A66">
        <w:rPr>
          <w:rFonts w:ascii="Times New Roman" w:eastAsia="Times New Roman" w:hAnsi="Times New Roman" w:cs="Times New Roman"/>
          <w:sz w:val="24"/>
          <w:szCs w:val="24"/>
          <w:lang w:bidi="en-US"/>
        </w:rPr>
        <w:t xml:space="preserve"> River. His gravestone and those of other family members </w:t>
      </w:r>
      <w:r w:rsidR="00DC157D">
        <w:rPr>
          <w:rFonts w:ascii="Times New Roman" w:eastAsia="Times New Roman" w:hAnsi="Times New Roman" w:cs="Times New Roman"/>
          <w:sz w:val="24"/>
          <w:szCs w:val="24"/>
          <w:lang w:bidi="en-US"/>
        </w:rPr>
        <w:t>are</w:t>
      </w:r>
      <w:r w:rsidRPr="00A31A66">
        <w:rPr>
          <w:rFonts w:ascii="Times New Roman" w:eastAsia="Times New Roman" w:hAnsi="Times New Roman" w:cs="Times New Roman"/>
          <w:sz w:val="24"/>
          <w:szCs w:val="24"/>
          <w:lang w:bidi="en-US"/>
        </w:rPr>
        <w:t xml:space="preserve"> in a cemetery a short distance south of here. Among Lewis’s descendants were John Lewis, a member of colonial Virginia’s Council of State; Fielding Lewis, a member of the House of Burgesses, a director of Virginia’s primary gun factory during the Revolutionary War, and brother-in-law of George Washington; and Meriwether Lewis, private secretary to Pres. Thomas Jefferson and leader of the Lewis and Clark Expedition to the Pacific Ocean (1803-1806).</w:t>
      </w:r>
      <w:bookmarkEnd w:id="4"/>
      <w:bookmarkEnd w:id="3"/>
    </w:p>
    <w:p w14:paraId="14636D16" w14:textId="77777777" w:rsidR="00EB344C" w:rsidRPr="00A31A66" w:rsidRDefault="00EB344C" w:rsidP="00EB344C">
      <w:pPr>
        <w:spacing w:after="0" w:line="240" w:lineRule="auto"/>
        <w:jc w:val="both"/>
        <w:rPr>
          <w:rFonts w:ascii="Times New Roman" w:eastAsia="Times New Roman" w:hAnsi="Times New Roman" w:cs="Times New Roman"/>
          <w:sz w:val="24"/>
          <w:szCs w:val="24"/>
          <w:lang w:bidi="en-US"/>
        </w:rPr>
      </w:pPr>
    </w:p>
    <w:p w14:paraId="455C9B51" w14:textId="77777777" w:rsidR="00EB344C" w:rsidRPr="00A31A66" w:rsidRDefault="00EB344C" w:rsidP="00EB344C">
      <w:pPr>
        <w:spacing w:after="0" w:line="240" w:lineRule="auto"/>
        <w:rPr>
          <w:rFonts w:ascii="Times New Roman" w:eastAsia="Times New Roman" w:hAnsi="Times New Roman" w:cs="Times New Roman"/>
          <w:b/>
          <w:sz w:val="24"/>
          <w:szCs w:val="28"/>
          <w:lang w:bidi="en-US"/>
        </w:rPr>
      </w:pPr>
      <w:r w:rsidRPr="00A31A66">
        <w:rPr>
          <w:rFonts w:ascii="Times New Roman" w:eastAsia="Times New Roman" w:hAnsi="Times New Roman" w:cs="Times New Roman"/>
          <w:b/>
          <w:sz w:val="24"/>
          <w:szCs w:val="28"/>
          <w:lang w:bidi="en-US"/>
        </w:rPr>
        <w:t>109 words/ 685 characters</w:t>
      </w:r>
    </w:p>
    <w:p w14:paraId="0CBF405B" w14:textId="77777777" w:rsidR="00EB344C" w:rsidRPr="00A31A66" w:rsidRDefault="00EB344C" w:rsidP="00EB344C">
      <w:pPr>
        <w:spacing w:after="0" w:line="240" w:lineRule="auto"/>
        <w:jc w:val="both"/>
        <w:rPr>
          <w:rFonts w:ascii="Times New Roman" w:eastAsia="Times New Roman" w:hAnsi="Times New Roman" w:cs="Times New Roman"/>
          <w:sz w:val="24"/>
          <w:szCs w:val="24"/>
          <w:lang w:bidi="en-US"/>
        </w:rPr>
      </w:pPr>
    </w:p>
    <w:p w14:paraId="201492F1" w14:textId="77777777" w:rsidR="00EB344C" w:rsidRPr="00A31A66" w:rsidRDefault="00EB344C" w:rsidP="00EB344C">
      <w:pPr>
        <w:spacing w:after="0" w:line="240" w:lineRule="auto"/>
        <w:jc w:val="both"/>
        <w:rPr>
          <w:rFonts w:ascii="Times New Roman" w:eastAsia="Times New Roman" w:hAnsi="Times New Roman" w:cs="Times New Roman"/>
          <w:sz w:val="24"/>
          <w:szCs w:val="24"/>
          <w:lang w:bidi="en-US"/>
        </w:rPr>
      </w:pPr>
    </w:p>
    <w:p w14:paraId="5055DDA6" w14:textId="77777777" w:rsidR="00EB344C" w:rsidRPr="00A31A66" w:rsidRDefault="00EB344C" w:rsidP="00EB344C">
      <w:pPr>
        <w:spacing w:after="0" w:line="240" w:lineRule="auto"/>
        <w:contextualSpacing/>
        <w:rPr>
          <w:rFonts w:ascii="Times New Roman" w:eastAsia="Times New Roman" w:hAnsi="Times New Roman" w:cs="Times New Roman"/>
          <w:b/>
          <w:sz w:val="24"/>
          <w:szCs w:val="28"/>
          <w:lang w:bidi="en-US"/>
        </w:rPr>
      </w:pPr>
      <w:r w:rsidRPr="00A31A66">
        <w:rPr>
          <w:rFonts w:ascii="Times New Roman" w:eastAsia="Times New Roman" w:hAnsi="Times New Roman" w:cs="Times New Roman"/>
          <w:b/>
          <w:sz w:val="24"/>
          <w:szCs w:val="28"/>
          <w:lang w:bidi="en-US"/>
        </w:rPr>
        <w:t>Sources:</w:t>
      </w:r>
    </w:p>
    <w:p w14:paraId="092508B1"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6CCB2A8A"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r w:rsidRPr="00A31A66">
        <w:rPr>
          <w:rFonts w:ascii="Times New Roman" w:eastAsia="Times New Roman" w:hAnsi="Times New Roman" w:cs="Times New Roman"/>
          <w:sz w:val="24"/>
          <w:szCs w:val="28"/>
          <w:lang w:bidi="en-US"/>
        </w:rPr>
        <w:t xml:space="preserve">Malcolm Hart Harris, “John Lewis (1594-1657) of Monmouthshire, England, and Gloucester and New Kent Counties, Virginia,” </w:t>
      </w:r>
      <w:r w:rsidRPr="00A31A66">
        <w:rPr>
          <w:rFonts w:ascii="Times New Roman" w:eastAsia="Times New Roman" w:hAnsi="Times New Roman" w:cs="Times New Roman"/>
          <w:i/>
          <w:iCs/>
          <w:sz w:val="24"/>
          <w:szCs w:val="28"/>
          <w:lang w:bidi="en-US"/>
        </w:rPr>
        <w:t>Virginia Magazine of History and Biography</w:t>
      </w:r>
      <w:r w:rsidRPr="00A31A66">
        <w:rPr>
          <w:rFonts w:ascii="Times New Roman" w:eastAsia="Times New Roman" w:hAnsi="Times New Roman" w:cs="Times New Roman"/>
          <w:sz w:val="24"/>
          <w:szCs w:val="28"/>
          <w:lang w:bidi="en-US"/>
        </w:rPr>
        <w:t>, vol. 56, no. 2 (April 1948): 195-205.</w:t>
      </w:r>
    </w:p>
    <w:p w14:paraId="492BF1D5"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35E96267"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r w:rsidRPr="00A31A66">
        <w:rPr>
          <w:rFonts w:ascii="Times New Roman" w:eastAsia="Times New Roman" w:hAnsi="Times New Roman" w:cs="Times New Roman"/>
          <w:sz w:val="24"/>
          <w:szCs w:val="28"/>
          <w:lang w:bidi="en-US"/>
        </w:rPr>
        <w:t xml:space="preserve">Malcolm Hart Harris, “Captain Edward Lewis (1667-1713) of King and Queen County and His Family,” </w:t>
      </w:r>
      <w:r w:rsidRPr="00A31A66">
        <w:rPr>
          <w:rFonts w:ascii="Times New Roman" w:eastAsia="Times New Roman" w:hAnsi="Times New Roman" w:cs="Times New Roman"/>
          <w:i/>
          <w:iCs/>
          <w:sz w:val="24"/>
          <w:szCs w:val="28"/>
          <w:lang w:bidi="en-US"/>
        </w:rPr>
        <w:t>Virginia Magazine of History and Biography</w:t>
      </w:r>
      <w:r w:rsidRPr="00A31A66">
        <w:rPr>
          <w:rFonts w:ascii="Times New Roman" w:eastAsia="Times New Roman" w:hAnsi="Times New Roman" w:cs="Times New Roman"/>
          <w:sz w:val="24"/>
          <w:szCs w:val="28"/>
          <w:lang w:bidi="en-US"/>
        </w:rPr>
        <w:t>, vol. 62, no. 4 (Oct. 1954): 477-488.</w:t>
      </w:r>
    </w:p>
    <w:p w14:paraId="5570E415"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66EACB39"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r w:rsidRPr="00A31A66">
        <w:rPr>
          <w:rFonts w:ascii="Times New Roman" w:eastAsia="Times New Roman" w:hAnsi="Times New Roman" w:cs="Times New Roman"/>
          <w:sz w:val="24"/>
          <w:szCs w:val="28"/>
          <w:lang w:bidi="en-US"/>
        </w:rPr>
        <w:t xml:space="preserve">Grace McLean Moses, </w:t>
      </w:r>
      <w:r w:rsidRPr="00A31A66">
        <w:rPr>
          <w:rFonts w:ascii="Times New Roman" w:eastAsia="Times New Roman" w:hAnsi="Times New Roman" w:cs="Times New Roman"/>
          <w:i/>
          <w:iCs/>
          <w:sz w:val="24"/>
          <w:szCs w:val="28"/>
          <w:lang w:bidi="en-US"/>
        </w:rPr>
        <w:t>The Welsh Lineage of John Lewis (1592-1657), Emigrant to Gloucester, Virginia</w:t>
      </w:r>
      <w:r w:rsidRPr="00A31A66">
        <w:rPr>
          <w:rFonts w:ascii="Times New Roman" w:eastAsia="Times New Roman" w:hAnsi="Times New Roman" w:cs="Times New Roman"/>
          <w:sz w:val="24"/>
          <w:szCs w:val="28"/>
          <w:lang w:bidi="en-US"/>
        </w:rPr>
        <w:t xml:space="preserve"> (Baltimore: Clearfield Co., 1984).</w:t>
      </w:r>
    </w:p>
    <w:p w14:paraId="5883427E"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3E9AAE1F"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r w:rsidRPr="00A31A66">
        <w:rPr>
          <w:rFonts w:ascii="Times New Roman" w:eastAsia="Times New Roman" w:hAnsi="Times New Roman" w:cs="Times New Roman"/>
          <w:sz w:val="24"/>
          <w:szCs w:val="28"/>
          <w:lang w:bidi="en-US"/>
        </w:rPr>
        <w:t xml:space="preserve">Nell Marion Nugent, </w:t>
      </w:r>
      <w:r w:rsidRPr="00A31A66">
        <w:rPr>
          <w:rFonts w:ascii="Times New Roman" w:eastAsia="Times New Roman" w:hAnsi="Times New Roman" w:cs="Times New Roman"/>
          <w:i/>
          <w:iCs/>
          <w:sz w:val="24"/>
          <w:szCs w:val="28"/>
          <w:lang w:bidi="en-US"/>
        </w:rPr>
        <w:t>Cavaliers and Pioneers: Abstracts of Virginia Land Patents and Grants, 1623-1666</w:t>
      </w:r>
      <w:r w:rsidRPr="00A31A66">
        <w:rPr>
          <w:rFonts w:ascii="Times New Roman" w:eastAsia="Times New Roman" w:hAnsi="Times New Roman" w:cs="Times New Roman"/>
          <w:sz w:val="24"/>
          <w:szCs w:val="28"/>
          <w:lang w:bidi="en-US"/>
        </w:rPr>
        <w:t xml:space="preserve"> (Baltimore: Genealogical Publishing Co., Inc., 1964).</w:t>
      </w:r>
    </w:p>
    <w:p w14:paraId="4F16A6A4"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3303B114"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r w:rsidRPr="00A31A66">
        <w:rPr>
          <w:rFonts w:ascii="Times New Roman" w:eastAsia="Times New Roman" w:hAnsi="Times New Roman" w:cs="Times New Roman"/>
          <w:sz w:val="24"/>
          <w:szCs w:val="28"/>
          <w:lang w:bidi="en-US"/>
        </w:rPr>
        <w:t>Warner Hall, National Register of Historic Places nomination (1980).</w:t>
      </w:r>
    </w:p>
    <w:p w14:paraId="2FAD1B64"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1F009DFA"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r w:rsidRPr="00A31A66">
        <w:rPr>
          <w:rFonts w:ascii="Times New Roman" w:eastAsia="Times New Roman" w:hAnsi="Times New Roman" w:cs="Times New Roman"/>
          <w:sz w:val="24"/>
          <w:szCs w:val="28"/>
          <w:lang w:bidi="en-US"/>
        </w:rPr>
        <w:t>Geoff Hoppe, “Fielding Lewis (1725–1781 or 1782),” </w:t>
      </w:r>
      <w:r w:rsidRPr="00A31A66">
        <w:rPr>
          <w:rFonts w:ascii="Times New Roman" w:eastAsia="Times New Roman" w:hAnsi="Times New Roman" w:cs="Times New Roman"/>
          <w:i/>
          <w:iCs/>
          <w:sz w:val="24"/>
          <w:szCs w:val="28"/>
          <w:lang w:bidi="en-US"/>
        </w:rPr>
        <w:t>Encyclopedia Virginia.</w:t>
      </w:r>
      <w:r w:rsidRPr="00A31A66">
        <w:rPr>
          <w:rFonts w:ascii="Times New Roman" w:eastAsia="Times New Roman" w:hAnsi="Times New Roman" w:cs="Times New Roman"/>
          <w:sz w:val="24"/>
          <w:szCs w:val="28"/>
          <w:lang w:bidi="en-US"/>
        </w:rPr>
        <w:t xml:space="preserve"> Virginia Humanities (7 Dec. 2020). </w:t>
      </w:r>
      <w:hyperlink r:id="rId9" w:history="1">
        <w:r w:rsidRPr="00A31A66">
          <w:rPr>
            <w:rFonts w:ascii="Times New Roman" w:eastAsia="Times New Roman" w:hAnsi="Times New Roman" w:cs="Times New Roman"/>
            <w:color w:val="0000FF"/>
            <w:sz w:val="24"/>
            <w:szCs w:val="28"/>
            <w:u w:val="single"/>
            <w:lang w:bidi="en-US"/>
          </w:rPr>
          <w:t>https://encyclopediavirginia.org/entries/lewis-fielding-1725-1781-or-1782/</w:t>
        </w:r>
      </w:hyperlink>
    </w:p>
    <w:p w14:paraId="75B940B5"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5EF44521"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r w:rsidRPr="00A31A66">
        <w:rPr>
          <w:rFonts w:ascii="Times New Roman" w:eastAsia="Times New Roman" w:hAnsi="Times New Roman" w:cs="Times New Roman"/>
          <w:sz w:val="24"/>
          <w:szCs w:val="28"/>
          <w:lang w:bidi="en-US"/>
        </w:rPr>
        <w:t xml:space="preserve">Gaye Wilson, “Meriwether Lewis,” Monticello, 2001. </w:t>
      </w:r>
      <w:hyperlink r:id="rId10" w:history="1">
        <w:r w:rsidRPr="00A31A66">
          <w:rPr>
            <w:rFonts w:ascii="Times New Roman" w:eastAsia="Times New Roman" w:hAnsi="Times New Roman" w:cs="Times New Roman"/>
            <w:color w:val="0000FF"/>
            <w:sz w:val="24"/>
            <w:szCs w:val="28"/>
            <w:u w:val="single"/>
            <w:lang w:bidi="en-US"/>
          </w:rPr>
          <w:t>https://www.monticello.org/research-education/thomas-jefferson-encyclopedia/meriwether-lewis/</w:t>
        </w:r>
      </w:hyperlink>
      <w:r w:rsidRPr="00A31A66">
        <w:rPr>
          <w:rFonts w:ascii="Times New Roman" w:eastAsia="Times New Roman" w:hAnsi="Times New Roman" w:cs="Times New Roman"/>
          <w:sz w:val="24"/>
          <w:szCs w:val="28"/>
          <w:lang w:bidi="en-US"/>
        </w:rPr>
        <w:t xml:space="preserve"> </w:t>
      </w:r>
    </w:p>
    <w:p w14:paraId="5C0CFA0C" w14:textId="77777777" w:rsidR="00EB344C" w:rsidRPr="00A31A66" w:rsidRDefault="00EB344C" w:rsidP="00EB344C">
      <w:pPr>
        <w:spacing w:after="0" w:line="240" w:lineRule="auto"/>
        <w:contextualSpacing/>
        <w:rPr>
          <w:rFonts w:ascii="Times New Roman" w:eastAsia="Times New Roman" w:hAnsi="Times New Roman" w:cs="Times New Roman"/>
          <w:sz w:val="24"/>
          <w:szCs w:val="28"/>
          <w:lang w:bidi="en-US"/>
        </w:rPr>
      </w:pPr>
    </w:p>
    <w:p w14:paraId="31066B3C" w14:textId="77777777" w:rsidR="00EB344C" w:rsidRPr="00692A77" w:rsidRDefault="00EB344C">
      <w:pPr>
        <w:rPr>
          <w:rFonts w:ascii="Times New Roman" w:hAnsi="Times New Roman" w:cs="Times New Roman"/>
          <w:sz w:val="24"/>
          <w:szCs w:val="24"/>
        </w:rPr>
      </w:pPr>
    </w:p>
    <w:p w14:paraId="72EA48EB" w14:textId="0E2F6641" w:rsidR="00BA094C" w:rsidRPr="00BA094C" w:rsidRDefault="00EB344C" w:rsidP="00BA094C">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3</w:t>
      </w:r>
      <w:r w:rsidR="00A91678">
        <w:rPr>
          <w:rFonts w:ascii="Times New Roman" w:eastAsia="Times New Roman" w:hAnsi="Times New Roman" w:cs="Times New Roman"/>
          <w:b/>
          <w:sz w:val="24"/>
          <w:szCs w:val="24"/>
          <w:lang w:bidi="en-US"/>
        </w:rPr>
        <w:t xml:space="preserve">.) </w:t>
      </w:r>
      <w:r w:rsidR="00BA094C" w:rsidRPr="00BA094C">
        <w:rPr>
          <w:rFonts w:ascii="Times New Roman" w:eastAsia="Times New Roman" w:hAnsi="Times New Roman" w:cs="Times New Roman"/>
          <w:b/>
          <w:sz w:val="24"/>
          <w:szCs w:val="24"/>
          <w:lang w:bidi="en-US"/>
        </w:rPr>
        <w:t>Sales of Enslaved People in Court Square</w:t>
      </w:r>
    </w:p>
    <w:p w14:paraId="20FC4F2B" w14:textId="77777777" w:rsidR="00BA094C" w:rsidRPr="00BA094C" w:rsidRDefault="00BA094C" w:rsidP="00BA094C">
      <w:pPr>
        <w:spacing w:after="0" w:line="240" w:lineRule="auto"/>
        <w:contextualSpacing/>
        <w:rPr>
          <w:rFonts w:ascii="Times New Roman" w:eastAsia="Times New Roman" w:hAnsi="Times New Roman" w:cs="Times New Roman"/>
          <w:sz w:val="24"/>
          <w:szCs w:val="24"/>
          <w:lang w:bidi="en-US"/>
        </w:rPr>
      </w:pPr>
      <w:r w:rsidRPr="00BA094C">
        <w:rPr>
          <w:rFonts w:ascii="Times New Roman" w:eastAsia="Times New Roman" w:hAnsi="Times New Roman" w:cs="Times New Roman"/>
          <w:b/>
          <w:sz w:val="24"/>
          <w:szCs w:val="24"/>
          <w:lang w:bidi="en-US"/>
        </w:rPr>
        <w:t>Sponsor:</w:t>
      </w:r>
      <w:r w:rsidRPr="00BA094C">
        <w:rPr>
          <w:rFonts w:ascii="Times New Roman" w:eastAsia="Times New Roman" w:hAnsi="Times New Roman" w:cs="Times New Roman"/>
          <w:sz w:val="24"/>
          <w:szCs w:val="24"/>
          <w:lang w:bidi="en-US"/>
        </w:rPr>
        <w:t xml:space="preserve"> City of Charlottesville – Historic Resources Committee</w:t>
      </w:r>
    </w:p>
    <w:p w14:paraId="0A75D866" w14:textId="77777777" w:rsidR="00BA094C" w:rsidRPr="00BA094C" w:rsidRDefault="00BA094C" w:rsidP="00BA094C">
      <w:pPr>
        <w:spacing w:after="0" w:line="240" w:lineRule="auto"/>
        <w:contextualSpacing/>
        <w:rPr>
          <w:rFonts w:ascii="Times New Roman" w:eastAsia="Times New Roman" w:hAnsi="Times New Roman" w:cs="Times New Roman"/>
          <w:sz w:val="24"/>
          <w:szCs w:val="24"/>
          <w:lang w:bidi="en-US"/>
        </w:rPr>
      </w:pPr>
      <w:r w:rsidRPr="00BA094C">
        <w:rPr>
          <w:rFonts w:ascii="Times New Roman" w:eastAsia="Times New Roman" w:hAnsi="Times New Roman" w:cs="Times New Roman"/>
          <w:b/>
          <w:sz w:val="24"/>
          <w:szCs w:val="24"/>
          <w:lang w:bidi="en-US"/>
        </w:rPr>
        <w:t>Locality:</w:t>
      </w:r>
      <w:r w:rsidRPr="00BA094C">
        <w:rPr>
          <w:rFonts w:ascii="Times New Roman" w:eastAsia="Times New Roman" w:hAnsi="Times New Roman" w:cs="Times New Roman"/>
          <w:sz w:val="24"/>
          <w:szCs w:val="24"/>
          <w:lang w:bidi="en-US"/>
        </w:rPr>
        <w:t xml:space="preserve"> City of Charlottesville</w:t>
      </w:r>
    </w:p>
    <w:p w14:paraId="65FB883C" w14:textId="77777777" w:rsidR="00BA094C" w:rsidRPr="00BA094C" w:rsidRDefault="00BA094C" w:rsidP="00BA094C">
      <w:pPr>
        <w:spacing w:after="0" w:line="240" w:lineRule="auto"/>
        <w:contextualSpacing/>
        <w:rPr>
          <w:rFonts w:ascii="Times New Roman" w:eastAsia="Times New Roman" w:hAnsi="Times New Roman" w:cs="Times New Roman"/>
          <w:sz w:val="24"/>
          <w:szCs w:val="24"/>
          <w:lang w:bidi="en-US"/>
        </w:rPr>
      </w:pPr>
      <w:r w:rsidRPr="00BA094C">
        <w:rPr>
          <w:rFonts w:ascii="Times New Roman" w:eastAsia="Times New Roman" w:hAnsi="Times New Roman" w:cs="Times New Roman"/>
          <w:b/>
          <w:sz w:val="24"/>
          <w:szCs w:val="24"/>
          <w:lang w:bidi="en-US"/>
        </w:rPr>
        <w:t>Proposed Location:</w:t>
      </w:r>
      <w:r w:rsidRPr="00BA094C">
        <w:rPr>
          <w:rFonts w:ascii="Times New Roman" w:eastAsia="Times New Roman" w:hAnsi="Times New Roman" w:cs="Times New Roman"/>
          <w:sz w:val="24"/>
          <w:szCs w:val="24"/>
          <w:lang w:bidi="en-US"/>
        </w:rPr>
        <w:t xml:space="preserve"> Court Square Park</w:t>
      </w:r>
    </w:p>
    <w:p w14:paraId="7DA65510" w14:textId="77777777" w:rsidR="00BA094C" w:rsidRPr="00BA094C" w:rsidRDefault="00BA094C" w:rsidP="00BA094C">
      <w:pPr>
        <w:spacing w:after="0" w:line="240" w:lineRule="auto"/>
        <w:contextualSpacing/>
        <w:rPr>
          <w:rFonts w:ascii="Times New Roman" w:eastAsia="Times New Roman" w:hAnsi="Times New Roman" w:cs="Times New Roman"/>
          <w:sz w:val="24"/>
          <w:szCs w:val="24"/>
          <w:lang w:bidi="en-US"/>
        </w:rPr>
      </w:pPr>
      <w:r w:rsidRPr="00BA094C">
        <w:rPr>
          <w:rFonts w:ascii="Times New Roman" w:eastAsia="Times New Roman" w:hAnsi="Times New Roman" w:cs="Times New Roman"/>
          <w:b/>
          <w:sz w:val="24"/>
          <w:szCs w:val="24"/>
          <w:lang w:bidi="en-US"/>
        </w:rPr>
        <w:t>Sponsor Contact</w:t>
      </w:r>
      <w:r w:rsidRPr="00BA094C">
        <w:rPr>
          <w:rFonts w:ascii="Times New Roman" w:eastAsia="Times New Roman" w:hAnsi="Times New Roman" w:cs="Times New Roman"/>
          <w:sz w:val="24"/>
          <w:szCs w:val="24"/>
          <w:lang w:bidi="en-US"/>
        </w:rPr>
        <w:t>: Jeff Werner, wernerjb@charlottesville.gov</w:t>
      </w:r>
    </w:p>
    <w:p w14:paraId="711A3CE6" w14:textId="77777777" w:rsidR="00BA094C" w:rsidRPr="00BA094C" w:rsidRDefault="00BA094C" w:rsidP="00BA094C">
      <w:pPr>
        <w:spacing w:after="0" w:line="240" w:lineRule="auto"/>
        <w:contextualSpacing/>
        <w:rPr>
          <w:rFonts w:ascii="Times New Roman" w:eastAsia="Times New Roman" w:hAnsi="Times New Roman" w:cs="Times New Roman"/>
          <w:sz w:val="24"/>
          <w:szCs w:val="24"/>
          <w:lang w:bidi="en-US"/>
        </w:rPr>
      </w:pPr>
    </w:p>
    <w:p w14:paraId="169F2796" w14:textId="77777777" w:rsidR="00BA094C" w:rsidRPr="00BA094C" w:rsidRDefault="00BA094C" w:rsidP="00BA094C">
      <w:pPr>
        <w:spacing w:after="0" w:line="240" w:lineRule="auto"/>
        <w:contextualSpacing/>
        <w:rPr>
          <w:rFonts w:ascii="Times New Roman" w:eastAsia="Times New Roman" w:hAnsi="Times New Roman" w:cs="Times New Roman"/>
          <w:b/>
          <w:sz w:val="24"/>
          <w:szCs w:val="24"/>
          <w:lang w:bidi="en-US"/>
        </w:rPr>
      </w:pPr>
      <w:r w:rsidRPr="00BA094C">
        <w:rPr>
          <w:rFonts w:ascii="Times New Roman" w:eastAsia="Times New Roman" w:hAnsi="Times New Roman" w:cs="Times New Roman"/>
          <w:b/>
          <w:sz w:val="24"/>
          <w:szCs w:val="24"/>
          <w:lang w:bidi="en-US"/>
        </w:rPr>
        <w:t>Original text:</w:t>
      </w:r>
    </w:p>
    <w:p w14:paraId="72BE6BD9" w14:textId="77777777" w:rsidR="00BA094C" w:rsidRPr="00BA094C" w:rsidRDefault="00BA094C" w:rsidP="00BA094C">
      <w:pPr>
        <w:spacing w:after="0" w:line="240" w:lineRule="auto"/>
        <w:rPr>
          <w:rFonts w:ascii="Times New Roman" w:eastAsia="Times New Roman" w:hAnsi="Times New Roman" w:cs="Times New Roman"/>
          <w:sz w:val="24"/>
          <w:szCs w:val="24"/>
          <w:lang w:bidi="en-US"/>
        </w:rPr>
      </w:pPr>
    </w:p>
    <w:p w14:paraId="0E3C532E" w14:textId="77777777" w:rsidR="00BA094C" w:rsidRPr="00BA094C" w:rsidRDefault="00BA094C" w:rsidP="00BA094C">
      <w:pPr>
        <w:spacing w:after="0" w:line="240" w:lineRule="auto"/>
        <w:jc w:val="both"/>
        <w:rPr>
          <w:rFonts w:ascii="Times New Roman" w:eastAsia="Times New Roman" w:hAnsi="Times New Roman" w:cs="Times New Roman"/>
          <w:b/>
          <w:sz w:val="24"/>
          <w:szCs w:val="24"/>
          <w:lang w:bidi="en-US"/>
        </w:rPr>
      </w:pPr>
      <w:r w:rsidRPr="00BA094C">
        <w:rPr>
          <w:rFonts w:ascii="Times New Roman" w:eastAsia="Times New Roman" w:hAnsi="Times New Roman" w:cs="Times New Roman"/>
          <w:b/>
          <w:sz w:val="24"/>
          <w:szCs w:val="24"/>
          <w:lang w:bidi="en-US"/>
        </w:rPr>
        <w:t>Sales of Enslaved People in Court Square</w:t>
      </w:r>
    </w:p>
    <w:p w14:paraId="3B4FBC31" w14:textId="77777777" w:rsidR="00BA094C" w:rsidRPr="00BA094C" w:rsidRDefault="00BA094C" w:rsidP="00BA094C">
      <w:pPr>
        <w:spacing w:after="0" w:line="240" w:lineRule="auto"/>
        <w:rPr>
          <w:rFonts w:ascii="Times New Roman" w:eastAsia="Times New Roman" w:hAnsi="Times New Roman" w:cs="Times New Roman"/>
          <w:sz w:val="24"/>
          <w:szCs w:val="24"/>
          <w:lang w:bidi="en-US"/>
        </w:rPr>
      </w:pPr>
      <w:r w:rsidRPr="00BA094C">
        <w:rPr>
          <w:rFonts w:ascii="Times New Roman" w:eastAsia="Times New Roman" w:hAnsi="Times New Roman" w:cs="Times New Roman"/>
          <w:sz w:val="24"/>
          <w:szCs w:val="24"/>
          <w:lang w:bidi="en-US"/>
        </w:rPr>
        <w:t xml:space="preserve"> </w:t>
      </w:r>
    </w:p>
    <w:p w14:paraId="7CF36B47" w14:textId="77777777" w:rsidR="00BA094C" w:rsidRPr="00BA094C" w:rsidRDefault="00BA094C" w:rsidP="00BA094C">
      <w:pPr>
        <w:spacing w:after="0" w:line="240" w:lineRule="auto"/>
        <w:contextualSpacing/>
        <w:rPr>
          <w:rFonts w:ascii="Times New Roman" w:eastAsia="Times New Roman" w:hAnsi="Times New Roman" w:cs="Times New Roman"/>
          <w:sz w:val="24"/>
          <w:szCs w:val="24"/>
          <w:lang w:bidi="en-US"/>
        </w:rPr>
      </w:pPr>
      <w:r w:rsidRPr="00BA094C">
        <w:rPr>
          <w:rFonts w:ascii="Times New Roman" w:eastAsia="Times New Roman" w:hAnsi="Times New Roman" w:cs="Times New Roman"/>
          <w:sz w:val="24"/>
          <w:szCs w:val="24"/>
          <w:lang w:bidi="en-US"/>
        </w:rPr>
        <w:t xml:space="preserve">Enslaved men, women, and children were sold between 1762 and 1865 at various Court Square locations: outside taverns, at the Jefferson Hotel, at the "Number Nothing" building, on a tree stump, and from the steps in front of the Albemarle County Courthouse—wherein records of such sales were filed and are still archived. The largest auction in Court Square, at Eagle Tavern in January 1829, was that of 33 enslaved individuals from the Monticello estate of Thomas Jefferson. Enslaved Charlottesville residents Fountain Hughes and Maria Perkins recalled </w:t>
      </w:r>
      <w:r w:rsidRPr="00BA094C">
        <w:rPr>
          <w:rFonts w:ascii="Times New Roman" w:eastAsia="Times New Roman" w:hAnsi="Times New Roman" w:cs="Times New Roman"/>
          <w:i/>
          <w:iCs/>
          <w:sz w:val="24"/>
          <w:szCs w:val="24"/>
          <w:lang w:bidi="en-US"/>
        </w:rPr>
        <w:t>court day</w:t>
      </w:r>
      <w:r w:rsidRPr="00BA094C">
        <w:rPr>
          <w:rFonts w:ascii="Times New Roman" w:eastAsia="Times New Roman" w:hAnsi="Times New Roman" w:cs="Times New Roman"/>
          <w:sz w:val="24"/>
          <w:szCs w:val="24"/>
          <w:lang w:bidi="en-US"/>
        </w:rPr>
        <w:t xml:space="preserve"> sales as dreaded occasions which resulted in the permanent separation of families.</w:t>
      </w:r>
    </w:p>
    <w:p w14:paraId="21678DF0" w14:textId="77777777" w:rsidR="00BA094C" w:rsidRPr="00BA094C" w:rsidRDefault="00BA094C" w:rsidP="00BA094C">
      <w:pPr>
        <w:spacing w:after="0" w:line="240" w:lineRule="auto"/>
        <w:contextualSpacing/>
        <w:rPr>
          <w:rFonts w:ascii="Times New Roman" w:eastAsia="Times New Roman" w:hAnsi="Times New Roman" w:cs="Times New Roman"/>
          <w:sz w:val="24"/>
          <w:szCs w:val="24"/>
          <w:lang w:bidi="en-US"/>
        </w:rPr>
      </w:pPr>
    </w:p>
    <w:p w14:paraId="1CBCEF81" w14:textId="77777777" w:rsidR="00BA094C" w:rsidRPr="00BA094C" w:rsidRDefault="00BA094C" w:rsidP="00BA094C">
      <w:pPr>
        <w:spacing w:after="0" w:line="240" w:lineRule="auto"/>
        <w:contextualSpacing/>
        <w:rPr>
          <w:rFonts w:ascii="Times New Roman" w:eastAsia="Times New Roman" w:hAnsi="Times New Roman" w:cs="Times New Roman"/>
          <w:b/>
          <w:sz w:val="24"/>
          <w:szCs w:val="24"/>
          <w:lang w:bidi="en-US"/>
        </w:rPr>
      </w:pPr>
      <w:r w:rsidRPr="00BA094C">
        <w:rPr>
          <w:rFonts w:ascii="Times New Roman" w:eastAsia="Times New Roman" w:hAnsi="Times New Roman" w:cs="Times New Roman"/>
          <w:b/>
          <w:sz w:val="24"/>
          <w:szCs w:val="24"/>
          <w:lang w:bidi="en-US"/>
        </w:rPr>
        <w:t>101 words/ 645 characters</w:t>
      </w:r>
    </w:p>
    <w:p w14:paraId="173CEE00" w14:textId="77777777" w:rsidR="00BA094C" w:rsidRPr="00BA094C" w:rsidRDefault="00BA094C" w:rsidP="00BA094C">
      <w:pPr>
        <w:spacing w:after="0" w:line="240" w:lineRule="auto"/>
        <w:contextualSpacing/>
        <w:rPr>
          <w:rFonts w:ascii="Times New Roman" w:eastAsia="Times New Roman" w:hAnsi="Times New Roman" w:cs="Times New Roman"/>
          <w:b/>
          <w:sz w:val="24"/>
          <w:szCs w:val="24"/>
          <w:lang w:bidi="en-US"/>
        </w:rPr>
      </w:pPr>
    </w:p>
    <w:p w14:paraId="17832A14" w14:textId="77777777" w:rsidR="00BA094C" w:rsidRPr="00BA094C" w:rsidRDefault="00BA094C" w:rsidP="00BA094C">
      <w:pPr>
        <w:spacing w:after="0" w:line="240" w:lineRule="auto"/>
        <w:rPr>
          <w:rFonts w:ascii="Times New Roman" w:eastAsia="Times New Roman" w:hAnsi="Times New Roman" w:cs="Times New Roman"/>
          <w:b/>
          <w:sz w:val="24"/>
          <w:szCs w:val="28"/>
          <w:lang w:bidi="en-US"/>
        </w:rPr>
      </w:pPr>
    </w:p>
    <w:p w14:paraId="1DF1FDF6" w14:textId="77777777" w:rsidR="00BA094C" w:rsidRPr="00BA094C" w:rsidRDefault="00BA094C" w:rsidP="00BA094C">
      <w:pPr>
        <w:spacing w:after="0" w:line="240" w:lineRule="auto"/>
        <w:rPr>
          <w:rFonts w:ascii="Times New Roman" w:eastAsia="Times New Roman" w:hAnsi="Times New Roman" w:cs="Times New Roman"/>
          <w:b/>
          <w:sz w:val="24"/>
          <w:szCs w:val="28"/>
          <w:lang w:bidi="en-US"/>
        </w:rPr>
      </w:pPr>
      <w:r w:rsidRPr="00BA094C">
        <w:rPr>
          <w:rFonts w:ascii="Times New Roman" w:eastAsia="Times New Roman" w:hAnsi="Times New Roman" w:cs="Times New Roman"/>
          <w:b/>
          <w:sz w:val="24"/>
          <w:szCs w:val="28"/>
          <w:lang w:bidi="en-US"/>
        </w:rPr>
        <w:t>Edited text:</w:t>
      </w:r>
    </w:p>
    <w:p w14:paraId="67A87EC9" w14:textId="77777777" w:rsidR="00BA094C" w:rsidRPr="00BA094C" w:rsidRDefault="00BA094C" w:rsidP="00BA094C">
      <w:pPr>
        <w:spacing w:after="0" w:line="240" w:lineRule="auto"/>
        <w:rPr>
          <w:rFonts w:ascii="Times New Roman" w:eastAsia="Times New Roman" w:hAnsi="Times New Roman" w:cs="Times New Roman"/>
          <w:b/>
          <w:sz w:val="24"/>
          <w:szCs w:val="28"/>
          <w:lang w:bidi="en-US"/>
        </w:rPr>
      </w:pPr>
    </w:p>
    <w:p w14:paraId="4614DC9B" w14:textId="77777777" w:rsidR="00BA094C" w:rsidRPr="00BA094C" w:rsidRDefault="00BA094C" w:rsidP="00BA094C">
      <w:pPr>
        <w:spacing w:after="0" w:line="240" w:lineRule="auto"/>
        <w:jc w:val="both"/>
        <w:rPr>
          <w:rFonts w:ascii="Times New Roman" w:eastAsia="Times New Roman" w:hAnsi="Times New Roman" w:cs="Times New Roman"/>
          <w:b/>
          <w:sz w:val="24"/>
          <w:szCs w:val="24"/>
          <w:lang w:bidi="en-US"/>
        </w:rPr>
      </w:pPr>
    </w:p>
    <w:p w14:paraId="295FFC41" w14:textId="77777777" w:rsidR="00BA094C" w:rsidRPr="00BA094C" w:rsidRDefault="00BA094C" w:rsidP="00BA094C">
      <w:pPr>
        <w:spacing w:after="0" w:line="240" w:lineRule="auto"/>
        <w:jc w:val="both"/>
        <w:rPr>
          <w:rFonts w:ascii="Times New Roman" w:eastAsia="Times New Roman" w:hAnsi="Times New Roman" w:cs="Times New Roman"/>
          <w:b/>
          <w:sz w:val="24"/>
          <w:szCs w:val="24"/>
          <w:lang w:bidi="en-US"/>
        </w:rPr>
      </w:pPr>
      <w:r w:rsidRPr="00BA094C">
        <w:rPr>
          <w:rFonts w:ascii="Times New Roman" w:eastAsia="Times New Roman" w:hAnsi="Times New Roman" w:cs="Times New Roman"/>
          <w:b/>
          <w:sz w:val="24"/>
          <w:szCs w:val="24"/>
          <w:lang w:bidi="en-US"/>
        </w:rPr>
        <w:t>Sales of Enslaved People in Court Square</w:t>
      </w:r>
    </w:p>
    <w:p w14:paraId="625D0A33" w14:textId="77777777" w:rsidR="00BA094C" w:rsidRPr="00BA094C" w:rsidRDefault="00BA094C" w:rsidP="00BA094C">
      <w:pPr>
        <w:spacing w:after="0" w:line="240" w:lineRule="auto"/>
        <w:jc w:val="both"/>
        <w:rPr>
          <w:rFonts w:ascii="Times New Roman" w:eastAsia="Times New Roman" w:hAnsi="Times New Roman" w:cs="Times New Roman"/>
          <w:sz w:val="24"/>
          <w:szCs w:val="24"/>
          <w:lang w:bidi="en-US"/>
        </w:rPr>
      </w:pPr>
    </w:p>
    <w:p w14:paraId="5AB09D6C" w14:textId="2BCBAD6E" w:rsidR="00E32D94" w:rsidRPr="00BA094C" w:rsidRDefault="00E32D94" w:rsidP="00BA094C">
      <w:pPr>
        <w:spacing w:after="0" w:line="240" w:lineRule="auto"/>
        <w:jc w:val="both"/>
        <w:rPr>
          <w:rFonts w:ascii="Times New Roman" w:eastAsia="Times New Roman" w:hAnsi="Times New Roman" w:cs="Times New Roman"/>
          <w:sz w:val="24"/>
          <w:szCs w:val="24"/>
          <w:lang w:bidi="en-US"/>
        </w:rPr>
      </w:pPr>
      <w:bookmarkStart w:id="5" w:name="_Hlk160528950"/>
      <w:r w:rsidRPr="00E32D94">
        <w:rPr>
          <w:rFonts w:ascii="Times New Roman" w:eastAsia="Times New Roman" w:hAnsi="Times New Roman" w:cs="Times New Roman"/>
          <w:sz w:val="24"/>
          <w:szCs w:val="24"/>
          <w:lang w:bidi="en-US"/>
        </w:rPr>
        <w:t xml:space="preserve">Between 1762 and 1865, auctioneers sold enslaved men, women, and children at various locations in Court Square: outside taverns, at the Jefferson Hotel, at the "Number Nothing" building, in front of the Albemarle Co. Courthouse (where sales were then recorded), and, according to tradition, from a tree stump. </w:t>
      </w:r>
      <w:r w:rsidR="000E48D1" w:rsidRPr="00F85847">
        <w:rPr>
          <w:rFonts w:ascii="Times New Roman" w:eastAsia="Times New Roman" w:hAnsi="Times New Roman" w:cs="Times New Roman"/>
          <w:sz w:val="24"/>
          <w:szCs w:val="24"/>
          <w:lang w:bidi="en-US"/>
        </w:rPr>
        <w:t>After Thomas Jefferson’s death, 33 enslaved people from his Monticello estate were a</w:t>
      </w:r>
      <w:r w:rsidRPr="00F85847">
        <w:rPr>
          <w:rFonts w:ascii="Times New Roman" w:eastAsia="Times New Roman" w:hAnsi="Times New Roman" w:cs="Times New Roman"/>
          <w:sz w:val="24"/>
          <w:szCs w:val="24"/>
          <w:lang w:bidi="en-US"/>
        </w:rPr>
        <w:t xml:space="preserve">uctioned at the Eagle Hotel in Jan. 1829 </w:t>
      </w:r>
      <w:r w:rsidR="000E48D1" w:rsidRPr="00F85847">
        <w:rPr>
          <w:rFonts w:ascii="Times New Roman" w:eastAsia="Times New Roman" w:hAnsi="Times New Roman" w:cs="Times New Roman"/>
          <w:sz w:val="24"/>
          <w:szCs w:val="24"/>
          <w:lang w:bidi="en-US"/>
        </w:rPr>
        <w:t>to satisfy his debts</w:t>
      </w:r>
      <w:r w:rsidR="000E48D1">
        <w:rPr>
          <w:rFonts w:ascii="Times New Roman" w:eastAsia="Times New Roman" w:hAnsi="Times New Roman" w:cs="Times New Roman"/>
          <w:sz w:val="24"/>
          <w:szCs w:val="24"/>
          <w:lang w:bidi="en-US"/>
        </w:rPr>
        <w:t xml:space="preserve">. </w:t>
      </w:r>
      <w:r w:rsidRPr="00E32D94">
        <w:rPr>
          <w:rFonts w:ascii="Times New Roman" w:eastAsia="Times New Roman" w:hAnsi="Times New Roman" w:cs="Times New Roman"/>
          <w:sz w:val="24"/>
          <w:szCs w:val="24"/>
          <w:lang w:bidi="en-US"/>
        </w:rPr>
        <w:t xml:space="preserve">Enslaved Charlottesville residents Fountain Hughes and Maria Perkins recalled Court Day sales as dreaded occasions that separated Black families. </w:t>
      </w:r>
      <w:r w:rsidRPr="00F85847">
        <w:rPr>
          <w:rFonts w:ascii="Times New Roman" w:eastAsia="Times New Roman" w:hAnsi="Times New Roman" w:cs="Times New Roman"/>
          <w:sz w:val="24"/>
          <w:szCs w:val="24"/>
          <w:lang w:bidi="en-US"/>
        </w:rPr>
        <w:t>Such sales were</w:t>
      </w:r>
      <w:r w:rsidR="0012205D">
        <w:rPr>
          <w:rFonts w:ascii="Times New Roman" w:eastAsia="Times New Roman" w:hAnsi="Times New Roman" w:cs="Times New Roman"/>
          <w:sz w:val="24"/>
          <w:szCs w:val="24"/>
          <w:lang w:bidi="en-US"/>
        </w:rPr>
        <w:t xml:space="preserve"> frequent</w:t>
      </w:r>
      <w:r w:rsidRPr="00F85847">
        <w:rPr>
          <w:rFonts w:ascii="Times New Roman" w:eastAsia="Times New Roman" w:hAnsi="Times New Roman" w:cs="Times New Roman"/>
          <w:sz w:val="24"/>
          <w:szCs w:val="24"/>
          <w:lang w:bidi="en-US"/>
        </w:rPr>
        <w:t xml:space="preserve"> in V</w:t>
      </w:r>
      <w:r w:rsidR="001F5BC7">
        <w:rPr>
          <w:rFonts w:ascii="Times New Roman" w:eastAsia="Times New Roman" w:hAnsi="Times New Roman" w:cs="Times New Roman"/>
          <w:sz w:val="24"/>
          <w:szCs w:val="24"/>
          <w:lang w:bidi="en-US"/>
        </w:rPr>
        <w:t>irginia</w:t>
      </w:r>
      <w:r w:rsidRPr="00F85847">
        <w:rPr>
          <w:rFonts w:ascii="Times New Roman" w:eastAsia="Times New Roman" w:hAnsi="Times New Roman" w:cs="Times New Roman"/>
          <w:sz w:val="24"/>
          <w:szCs w:val="24"/>
          <w:lang w:bidi="en-US"/>
        </w:rPr>
        <w:t>, where the domestic slave trade was central to the economy.</w:t>
      </w:r>
      <w:bookmarkEnd w:id="5"/>
    </w:p>
    <w:p w14:paraId="60FCA1CC" w14:textId="77777777" w:rsidR="00BA094C" w:rsidRPr="00BA094C" w:rsidRDefault="00BA094C" w:rsidP="00BA094C">
      <w:pPr>
        <w:spacing w:after="0" w:line="240" w:lineRule="auto"/>
        <w:jc w:val="both"/>
        <w:rPr>
          <w:rFonts w:ascii="Times New Roman" w:eastAsia="Times New Roman" w:hAnsi="Times New Roman" w:cs="Times New Roman"/>
          <w:sz w:val="24"/>
          <w:szCs w:val="24"/>
          <w:lang w:bidi="en-US"/>
        </w:rPr>
      </w:pPr>
    </w:p>
    <w:p w14:paraId="56D7F888" w14:textId="240F8068" w:rsidR="00BA094C" w:rsidRPr="00BA094C" w:rsidRDefault="00BA094C" w:rsidP="00BA094C">
      <w:pPr>
        <w:spacing w:after="0" w:line="240" w:lineRule="auto"/>
        <w:rPr>
          <w:rFonts w:ascii="Times New Roman" w:eastAsia="Times New Roman" w:hAnsi="Times New Roman" w:cs="Times New Roman"/>
          <w:b/>
          <w:sz w:val="24"/>
          <w:szCs w:val="28"/>
          <w:lang w:bidi="en-US"/>
        </w:rPr>
      </w:pPr>
      <w:r w:rsidRPr="00BA094C">
        <w:rPr>
          <w:rFonts w:ascii="Times New Roman" w:eastAsia="Times New Roman" w:hAnsi="Times New Roman" w:cs="Times New Roman"/>
          <w:b/>
          <w:sz w:val="24"/>
          <w:szCs w:val="28"/>
          <w:lang w:bidi="en-US"/>
        </w:rPr>
        <w:t>10</w:t>
      </w:r>
      <w:r w:rsidR="00F85847">
        <w:rPr>
          <w:rFonts w:ascii="Times New Roman" w:eastAsia="Times New Roman" w:hAnsi="Times New Roman" w:cs="Times New Roman"/>
          <w:b/>
          <w:sz w:val="24"/>
          <w:szCs w:val="28"/>
          <w:lang w:bidi="en-US"/>
        </w:rPr>
        <w:t>7</w:t>
      </w:r>
      <w:r w:rsidRPr="00BA094C">
        <w:rPr>
          <w:rFonts w:ascii="Times New Roman" w:eastAsia="Times New Roman" w:hAnsi="Times New Roman" w:cs="Times New Roman"/>
          <w:b/>
          <w:sz w:val="24"/>
          <w:szCs w:val="28"/>
          <w:lang w:bidi="en-US"/>
        </w:rPr>
        <w:t xml:space="preserve"> words/ </w:t>
      </w:r>
      <w:r w:rsidR="00F85847">
        <w:rPr>
          <w:rFonts w:ascii="Times New Roman" w:eastAsia="Times New Roman" w:hAnsi="Times New Roman" w:cs="Times New Roman"/>
          <w:b/>
          <w:sz w:val="24"/>
          <w:szCs w:val="28"/>
          <w:lang w:bidi="en-US"/>
        </w:rPr>
        <w:t>69</w:t>
      </w:r>
      <w:r w:rsidR="001F5BC7">
        <w:rPr>
          <w:rFonts w:ascii="Times New Roman" w:eastAsia="Times New Roman" w:hAnsi="Times New Roman" w:cs="Times New Roman"/>
          <w:b/>
          <w:sz w:val="24"/>
          <w:szCs w:val="28"/>
          <w:lang w:bidi="en-US"/>
        </w:rPr>
        <w:t>9</w:t>
      </w:r>
      <w:r w:rsidRPr="00BA094C">
        <w:rPr>
          <w:rFonts w:ascii="Times New Roman" w:eastAsia="Times New Roman" w:hAnsi="Times New Roman" w:cs="Times New Roman"/>
          <w:b/>
          <w:sz w:val="24"/>
          <w:szCs w:val="28"/>
          <w:lang w:bidi="en-US"/>
        </w:rPr>
        <w:t xml:space="preserve"> characters</w:t>
      </w:r>
    </w:p>
    <w:p w14:paraId="3666690D" w14:textId="77777777" w:rsidR="00BA094C" w:rsidRPr="00BA094C" w:rsidRDefault="00BA094C" w:rsidP="00BA094C">
      <w:pPr>
        <w:spacing w:after="0" w:line="240" w:lineRule="auto"/>
        <w:jc w:val="both"/>
        <w:rPr>
          <w:rFonts w:ascii="Times New Roman" w:eastAsia="Times New Roman" w:hAnsi="Times New Roman" w:cs="Times New Roman"/>
          <w:sz w:val="24"/>
          <w:szCs w:val="24"/>
          <w:lang w:bidi="en-US"/>
        </w:rPr>
      </w:pPr>
    </w:p>
    <w:p w14:paraId="11D8E3EE" w14:textId="77777777" w:rsidR="00BA094C" w:rsidRPr="00BA094C" w:rsidRDefault="00BA094C" w:rsidP="00BA094C">
      <w:pPr>
        <w:spacing w:after="0" w:line="240" w:lineRule="auto"/>
        <w:rPr>
          <w:rFonts w:ascii="Times New Roman" w:eastAsia="Times New Roman" w:hAnsi="Times New Roman" w:cs="Times New Roman"/>
          <w:sz w:val="24"/>
          <w:szCs w:val="28"/>
          <w:lang w:bidi="en-US"/>
        </w:rPr>
      </w:pPr>
    </w:p>
    <w:p w14:paraId="48ACCA85" w14:textId="77777777" w:rsidR="00BA094C" w:rsidRPr="00BA094C" w:rsidRDefault="00BA094C" w:rsidP="00BA094C">
      <w:pPr>
        <w:spacing w:after="0" w:line="240" w:lineRule="auto"/>
        <w:contextualSpacing/>
        <w:rPr>
          <w:rFonts w:ascii="Times New Roman" w:eastAsia="Times New Roman" w:hAnsi="Times New Roman" w:cs="Times New Roman"/>
          <w:b/>
          <w:sz w:val="24"/>
          <w:szCs w:val="28"/>
          <w:lang w:bidi="en-US"/>
        </w:rPr>
      </w:pPr>
      <w:r w:rsidRPr="00BA094C">
        <w:rPr>
          <w:rFonts w:ascii="Times New Roman" w:eastAsia="Times New Roman" w:hAnsi="Times New Roman" w:cs="Times New Roman"/>
          <w:b/>
          <w:sz w:val="24"/>
          <w:szCs w:val="28"/>
          <w:lang w:bidi="en-US"/>
        </w:rPr>
        <w:t>Sources:</w:t>
      </w:r>
    </w:p>
    <w:p w14:paraId="27E23ED6"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2D916E83"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i/>
          <w:iCs/>
          <w:sz w:val="24"/>
          <w:szCs w:val="28"/>
          <w:lang w:bidi="en-US"/>
        </w:rPr>
        <w:t>Richmond Enquirer</w:t>
      </w:r>
      <w:r w:rsidRPr="00BA094C">
        <w:rPr>
          <w:rFonts w:ascii="Times New Roman" w:eastAsia="Times New Roman" w:hAnsi="Times New Roman" w:cs="Times New Roman"/>
          <w:sz w:val="24"/>
          <w:szCs w:val="28"/>
          <w:lang w:bidi="en-US"/>
        </w:rPr>
        <w:t>, 30 Dec. 1828.</w:t>
      </w:r>
    </w:p>
    <w:p w14:paraId="3F49581A"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7BC5C657"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t xml:space="preserve">Gayle M. Schulman, “Site of Slave Block?” </w:t>
      </w:r>
      <w:r w:rsidRPr="00BA094C">
        <w:rPr>
          <w:rFonts w:ascii="Times New Roman" w:eastAsia="Times New Roman" w:hAnsi="Times New Roman" w:cs="Times New Roman"/>
          <w:i/>
          <w:iCs/>
          <w:sz w:val="24"/>
          <w:szCs w:val="28"/>
          <w:lang w:bidi="en-US"/>
        </w:rPr>
        <w:t>The Magazine of Albemarle County History</w:t>
      </w:r>
      <w:r w:rsidRPr="00BA094C">
        <w:rPr>
          <w:rFonts w:ascii="Times New Roman" w:eastAsia="Times New Roman" w:hAnsi="Times New Roman" w:cs="Times New Roman"/>
          <w:sz w:val="24"/>
          <w:szCs w:val="28"/>
          <w:lang w:bidi="en-US"/>
        </w:rPr>
        <w:t>, vol. 58 (2000): 64-86.</w:t>
      </w:r>
    </w:p>
    <w:p w14:paraId="6D570332"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3E227E4A"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t xml:space="preserve">“The Business of Slavery at Monticello,” </w:t>
      </w:r>
      <w:r w:rsidRPr="00BA094C">
        <w:rPr>
          <w:rFonts w:ascii="Times New Roman" w:eastAsia="Times New Roman" w:hAnsi="Times New Roman" w:cs="Times New Roman"/>
          <w:i/>
          <w:iCs/>
          <w:sz w:val="24"/>
          <w:szCs w:val="28"/>
          <w:lang w:bidi="en-US"/>
        </w:rPr>
        <w:t>Thomas Jefferson Encyclopedia</w:t>
      </w:r>
      <w:r w:rsidRPr="00BA094C">
        <w:rPr>
          <w:rFonts w:ascii="Times New Roman" w:eastAsia="Times New Roman" w:hAnsi="Times New Roman" w:cs="Times New Roman"/>
          <w:sz w:val="24"/>
          <w:szCs w:val="28"/>
          <w:lang w:bidi="en-US"/>
        </w:rPr>
        <w:t xml:space="preserve"> (Monticello): </w:t>
      </w:r>
      <w:hyperlink r:id="rId11" w:history="1">
        <w:r w:rsidRPr="00BA094C">
          <w:rPr>
            <w:rFonts w:ascii="Times New Roman" w:eastAsia="Times New Roman" w:hAnsi="Times New Roman" w:cs="Times New Roman"/>
            <w:color w:val="0000FF"/>
            <w:sz w:val="24"/>
            <w:szCs w:val="28"/>
            <w:u w:val="single"/>
            <w:lang w:bidi="en-US"/>
          </w:rPr>
          <w:t>https://www.monticello.org/research-education/thomas-jefferson-encyclopedia/the-business-of-slavery-at-monticello/</w:t>
        </w:r>
      </w:hyperlink>
    </w:p>
    <w:p w14:paraId="4C53B0BA"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41AFB33A"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t xml:space="preserve">Interview with Fountain Hughes, Baltimore, Maryland, June 11, 1949 (Library of Congress), 6 Nov. 1949. </w:t>
      </w:r>
      <w:hyperlink r:id="rId12" w:history="1">
        <w:r w:rsidRPr="00BA094C">
          <w:rPr>
            <w:rFonts w:ascii="Times New Roman" w:eastAsia="Times New Roman" w:hAnsi="Times New Roman" w:cs="Times New Roman"/>
            <w:color w:val="0000FF"/>
            <w:sz w:val="24"/>
            <w:szCs w:val="28"/>
            <w:u w:val="single"/>
            <w:lang w:bidi="en-US"/>
          </w:rPr>
          <w:t>https://www.loc.gov/podcasts/slavenarratives/transcripts/slavery_hughes.pdf</w:t>
        </w:r>
      </w:hyperlink>
    </w:p>
    <w:p w14:paraId="0C7B81E1"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793244FD"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lastRenderedPageBreak/>
        <w:t xml:space="preserve">Account of Sale of Slaves from Thomas Jefferson's Estate, 1 Jan. 1829 (Monticello): </w:t>
      </w:r>
      <w:hyperlink r:id="rId13" w:history="1">
        <w:r w:rsidRPr="00BA094C">
          <w:rPr>
            <w:rFonts w:ascii="Times New Roman" w:eastAsia="Times New Roman" w:hAnsi="Times New Roman" w:cs="Times New Roman"/>
            <w:color w:val="0000FF"/>
            <w:sz w:val="24"/>
            <w:szCs w:val="28"/>
            <w:u w:val="single"/>
            <w:lang w:bidi="en-US"/>
          </w:rPr>
          <w:t>https://tjrs.monticello.org/letter/2340</w:t>
        </w:r>
      </w:hyperlink>
    </w:p>
    <w:p w14:paraId="188D9D37"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0BD511D6"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t xml:space="preserve">Maria Perkins to Richard Perkins, October 7. 1852, Folder 47. Box 3, U. B. Phillips Papers, Manuscripts and Archives, Yale University Library. </w:t>
      </w:r>
      <w:hyperlink r:id="rId14" w:history="1">
        <w:r w:rsidRPr="00BA094C">
          <w:rPr>
            <w:rFonts w:ascii="Times New Roman" w:eastAsia="Times New Roman" w:hAnsi="Times New Roman" w:cs="Times New Roman"/>
            <w:color w:val="0000FF"/>
            <w:sz w:val="24"/>
            <w:szCs w:val="28"/>
            <w:u w:val="single"/>
            <w:lang w:bidi="en-US"/>
          </w:rPr>
          <w:t>https://www.thirteen.org/wnet/slavery/experience/family/pop_docs/doc4.html</w:t>
        </w:r>
      </w:hyperlink>
    </w:p>
    <w:p w14:paraId="081A03D4"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6911A19F"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t xml:space="preserve">Albemarle County Deed Books, The Reginald D. Butler Local History Archive </w:t>
      </w:r>
      <w:hyperlink r:id="rId15" w:history="1">
        <w:r w:rsidRPr="00BA094C">
          <w:rPr>
            <w:rFonts w:ascii="Times New Roman" w:eastAsia="Times New Roman" w:hAnsi="Times New Roman" w:cs="Times New Roman"/>
            <w:color w:val="0000FF"/>
            <w:sz w:val="24"/>
            <w:szCs w:val="28"/>
            <w:u w:val="single"/>
            <w:lang w:bidi="en-US"/>
          </w:rPr>
          <w:t>https://community.village.virginia.edu/cvhr/universalviewer/scans</w:t>
        </w:r>
      </w:hyperlink>
    </w:p>
    <w:p w14:paraId="64724726"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0F205659"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t>O Court Square Historic Survey, City of Charlottesville</w:t>
      </w:r>
    </w:p>
    <w:p w14:paraId="669D4A21"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p>
    <w:p w14:paraId="3B31BDDD" w14:textId="77777777" w:rsidR="00BA094C" w:rsidRPr="00BA094C" w:rsidRDefault="00BA094C" w:rsidP="00BA094C">
      <w:pPr>
        <w:spacing w:after="0" w:line="240" w:lineRule="auto"/>
        <w:contextualSpacing/>
        <w:rPr>
          <w:rFonts w:ascii="Times New Roman" w:eastAsia="Times New Roman" w:hAnsi="Times New Roman" w:cs="Times New Roman"/>
          <w:sz w:val="24"/>
          <w:szCs w:val="28"/>
          <w:lang w:bidi="en-US"/>
        </w:rPr>
      </w:pPr>
      <w:r w:rsidRPr="00BA094C">
        <w:rPr>
          <w:rFonts w:ascii="Times New Roman" w:eastAsia="Times New Roman" w:hAnsi="Times New Roman" w:cs="Times New Roman"/>
          <w:sz w:val="24"/>
          <w:szCs w:val="28"/>
          <w:lang w:bidi="en-US"/>
        </w:rPr>
        <w:t>R. T. W. Duke Jr., “Recollections of My Early Life” (1899).</w:t>
      </w:r>
    </w:p>
    <w:p w14:paraId="6DCD959B" w14:textId="77777777" w:rsidR="00692A77" w:rsidRPr="00692A77" w:rsidRDefault="00692A77">
      <w:pPr>
        <w:rPr>
          <w:rFonts w:ascii="Times New Roman" w:hAnsi="Times New Roman" w:cs="Times New Roman"/>
          <w:sz w:val="24"/>
          <w:szCs w:val="24"/>
        </w:rPr>
      </w:pPr>
    </w:p>
    <w:p w14:paraId="003F431E" w14:textId="77777777" w:rsidR="00692A77" w:rsidRPr="00692A77" w:rsidRDefault="00692A77">
      <w:pPr>
        <w:rPr>
          <w:rFonts w:ascii="Times New Roman" w:hAnsi="Times New Roman" w:cs="Times New Roman"/>
          <w:sz w:val="24"/>
          <w:szCs w:val="24"/>
        </w:rPr>
      </w:pPr>
    </w:p>
    <w:p w14:paraId="0164442F" w14:textId="76DA6304" w:rsidR="00692A77" w:rsidRPr="00692A77" w:rsidRDefault="00EB344C" w:rsidP="00692A77">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4</w:t>
      </w:r>
      <w:r w:rsidR="00A91678">
        <w:rPr>
          <w:rFonts w:ascii="Times New Roman" w:eastAsia="Times New Roman" w:hAnsi="Times New Roman" w:cs="Times New Roman"/>
          <w:b/>
          <w:sz w:val="24"/>
          <w:szCs w:val="24"/>
          <w:lang w:bidi="en-US"/>
        </w:rPr>
        <w:t xml:space="preserve">.) </w:t>
      </w:r>
      <w:r w:rsidR="00692A77" w:rsidRPr="00692A77">
        <w:rPr>
          <w:rFonts w:ascii="Times New Roman" w:eastAsia="Times New Roman" w:hAnsi="Times New Roman" w:cs="Times New Roman"/>
          <w:b/>
          <w:sz w:val="24"/>
          <w:szCs w:val="24"/>
          <w:lang w:bidi="en-US"/>
        </w:rPr>
        <w:t>John Robinson (</w:t>
      </w:r>
      <w:r w:rsidR="0085387C">
        <w:rPr>
          <w:rFonts w:ascii="Times New Roman" w:eastAsia="Times New Roman" w:hAnsi="Times New Roman" w:cs="Times New Roman"/>
          <w:b/>
          <w:sz w:val="24"/>
          <w:szCs w:val="24"/>
          <w:lang w:bidi="en-US"/>
        </w:rPr>
        <w:t xml:space="preserve">ca. </w:t>
      </w:r>
      <w:r w:rsidR="00692A77" w:rsidRPr="00692A77">
        <w:rPr>
          <w:rFonts w:ascii="Times New Roman" w:eastAsia="Times New Roman" w:hAnsi="Times New Roman" w:cs="Times New Roman"/>
          <w:b/>
          <w:sz w:val="24"/>
          <w:szCs w:val="24"/>
          <w:lang w:bidi="en-US"/>
        </w:rPr>
        <w:t>1825-1908)</w:t>
      </w:r>
    </w:p>
    <w:p w14:paraId="7E986BCE" w14:textId="41EC19E2"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w:t>
      </w:r>
      <w:r w:rsidRPr="00692A77">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id w:val="697281924"/>
          <w:placeholder>
            <w:docPart w:val="3B69A34770AC4C25970035BE5D618528"/>
          </w:placeholder>
        </w:sdtPr>
        <w:sdtEndPr/>
        <w:sdtContent>
          <w:r w:rsidRPr="00692A77">
            <w:rPr>
              <w:rFonts w:ascii="Times New Roman" w:eastAsia="Times New Roman" w:hAnsi="Times New Roman" w:cs="Times New Roman"/>
              <w:sz w:val="24"/>
              <w:szCs w:val="24"/>
              <w:lang w:bidi="en-US"/>
            </w:rPr>
            <w:t>Cumberland Middle School</w:t>
          </w:r>
        </w:sdtContent>
      </w:sdt>
    </w:p>
    <w:p w14:paraId="386CA889"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Locality:</w:t>
      </w:r>
      <w:r w:rsidRPr="00692A77">
        <w:rPr>
          <w:rFonts w:ascii="Times New Roman" w:eastAsia="Times New Roman" w:hAnsi="Times New Roman" w:cs="Times New Roman"/>
          <w:sz w:val="24"/>
          <w:szCs w:val="24"/>
          <w:lang w:bidi="en-US"/>
        </w:rPr>
        <w:t xml:space="preserve"> Cumberland County</w:t>
      </w:r>
    </w:p>
    <w:p w14:paraId="3B8A67F6"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Proposed Location:</w:t>
      </w:r>
      <w:r w:rsidRPr="00692A77">
        <w:rPr>
          <w:rFonts w:ascii="Times New Roman" w:eastAsia="Times New Roman" w:hAnsi="Times New Roman" w:cs="Times New Roman"/>
          <w:sz w:val="24"/>
          <w:szCs w:val="24"/>
          <w:lang w:bidi="en-US"/>
        </w:rPr>
        <w:t xml:space="preserve"> 1489 Anderson Highway, Cumberland</w:t>
      </w:r>
    </w:p>
    <w:p w14:paraId="47C31A30"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 Contact</w:t>
      </w:r>
      <w:r w:rsidRPr="00692A77">
        <w:rPr>
          <w:rFonts w:ascii="Times New Roman" w:eastAsia="Times New Roman" w:hAnsi="Times New Roman" w:cs="Times New Roman"/>
          <w:sz w:val="24"/>
          <w:szCs w:val="24"/>
          <w:lang w:bidi="en-US"/>
        </w:rPr>
        <w:t xml:space="preserve">: Lew Longenecker, </w:t>
      </w:r>
      <w:hyperlink r:id="rId16" w:history="1">
        <w:r w:rsidRPr="00692A77">
          <w:rPr>
            <w:rFonts w:ascii="Times New Roman" w:eastAsia="Times New Roman" w:hAnsi="Times New Roman" w:cs="Times New Roman"/>
            <w:color w:val="0000FF"/>
            <w:sz w:val="24"/>
            <w:szCs w:val="24"/>
            <w:u w:val="single"/>
            <w:lang w:bidi="en-US"/>
          </w:rPr>
          <w:t>llongenecker@cucps.k12.va.us</w:t>
        </w:r>
      </w:hyperlink>
      <w:r w:rsidRPr="00692A77">
        <w:rPr>
          <w:rFonts w:ascii="Times New Roman" w:eastAsia="Times New Roman" w:hAnsi="Times New Roman" w:cs="Times New Roman"/>
          <w:sz w:val="24"/>
          <w:szCs w:val="24"/>
          <w:lang w:bidi="en-US"/>
        </w:rPr>
        <w:t xml:space="preserve"> </w:t>
      </w:r>
    </w:p>
    <w:p w14:paraId="22D08AC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35684730"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Original text:</w:t>
      </w:r>
    </w:p>
    <w:p w14:paraId="7C7FC8F0"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p>
    <w:p w14:paraId="4D4C8A7C" w14:textId="77777777" w:rsidR="00692A77" w:rsidRPr="00692A77" w:rsidRDefault="00692A77" w:rsidP="00692A77">
      <w:pPr>
        <w:spacing w:after="0" w:line="240" w:lineRule="auto"/>
        <w:jc w:val="both"/>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John Lipscomb Robinson</w:t>
      </w:r>
    </w:p>
    <w:p w14:paraId="0C699516"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 </w:t>
      </w:r>
    </w:p>
    <w:p w14:paraId="49891EE5"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John Lipscomb Robinson was born in Cumberland County on October 28 in 1825 or 1826. Recorded as a Free African American, owned land and enslaved at least one person, but it was illegal for him to attend school or vote. He was twice attacked by a mob and forced to sell land accepted partial payment in Confederate currency. After the Civil War, he utilized county courts to convict many of his attackers and protect his property rights. During Reconstruction he was active in the Republican Party. Served as a Delegate at the 1867-1868 Virginia Constitutional Convention, which established “Free” Public Schools and granted African American men the right to vote. As a State Senator from 1869-1873, he voted to ratify the 14th and 15th Amendments. In 1877, he purchased Effingham Tavern. The hotel, which stood near this spot until a 1932 fire, was a political gathering place and site of an early call for American Independence. He died here the night of January 15, 1908.</w:t>
      </w:r>
    </w:p>
    <w:p w14:paraId="2C730FFC"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5538F363"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165 words/ 973 characters</w:t>
      </w:r>
    </w:p>
    <w:p w14:paraId="04DE09B1"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p>
    <w:p w14:paraId="55266DEB"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3E53A710"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Edited text:</w:t>
      </w:r>
    </w:p>
    <w:p w14:paraId="2A3CF0B9"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7EEBAFDC" w14:textId="27070E3D" w:rsidR="00692A77" w:rsidRPr="00692A77" w:rsidRDefault="00692A77" w:rsidP="00692A77">
      <w:pPr>
        <w:spacing w:after="0" w:line="240" w:lineRule="auto"/>
        <w:jc w:val="both"/>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John Robinson (</w:t>
      </w:r>
      <w:r w:rsidR="0085387C" w:rsidRPr="007614E3">
        <w:rPr>
          <w:rFonts w:ascii="Times New Roman" w:eastAsia="Times New Roman" w:hAnsi="Times New Roman" w:cs="Times New Roman"/>
          <w:b/>
          <w:sz w:val="24"/>
          <w:szCs w:val="24"/>
          <w:lang w:bidi="en-US"/>
        </w:rPr>
        <w:t xml:space="preserve">ca. </w:t>
      </w:r>
      <w:r w:rsidRPr="007614E3">
        <w:rPr>
          <w:rFonts w:ascii="Times New Roman" w:eastAsia="Times New Roman" w:hAnsi="Times New Roman" w:cs="Times New Roman"/>
          <w:b/>
          <w:sz w:val="24"/>
          <w:szCs w:val="24"/>
          <w:lang w:bidi="en-US"/>
        </w:rPr>
        <w:t>1825</w:t>
      </w:r>
      <w:r w:rsidRPr="00692A77">
        <w:rPr>
          <w:rFonts w:ascii="Times New Roman" w:eastAsia="Times New Roman" w:hAnsi="Times New Roman" w:cs="Times New Roman"/>
          <w:b/>
          <w:sz w:val="24"/>
          <w:szCs w:val="24"/>
          <w:lang w:bidi="en-US"/>
        </w:rPr>
        <w:t>-1908)</w:t>
      </w:r>
    </w:p>
    <w:p w14:paraId="32C69624"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412D5133" w14:textId="003703BD" w:rsidR="000E48D1" w:rsidRPr="007614E3" w:rsidRDefault="00692A77" w:rsidP="00692A77">
      <w:pPr>
        <w:spacing w:after="0" w:line="240" w:lineRule="auto"/>
        <w:jc w:val="both"/>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lastRenderedPageBreak/>
        <w:t xml:space="preserve">John Robinson (born John Lipscomb), a free person of color from Cumberland Co., was a wagoner and landowner before the Civil War. Twice attacked by White men in 1864, he fled to Amelia Co. and later used the local courts to convict many of his attackers and defend his property rights. An active Republican during Reconstruction, he was one of 24 African Americans elected to serve in Virginia’s Constitutional Convention of 1867-68, where he voted with radical reformers. As a state senator (1869-73), he helped set up Virginia’s new public school system and voted to ratify the 14th and 15th </w:t>
      </w:r>
      <w:r w:rsidR="005E6F39">
        <w:rPr>
          <w:rFonts w:ascii="Times New Roman" w:eastAsia="Times New Roman" w:hAnsi="Times New Roman" w:cs="Times New Roman"/>
          <w:sz w:val="24"/>
          <w:szCs w:val="24"/>
          <w:lang w:bidi="en-US"/>
        </w:rPr>
        <w:t>A</w:t>
      </w:r>
      <w:r w:rsidRPr="00692A77">
        <w:rPr>
          <w:rFonts w:ascii="Times New Roman" w:eastAsia="Times New Roman" w:hAnsi="Times New Roman" w:cs="Times New Roman"/>
          <w:sz w:val="24"/>
          <w:szCs w:val="24"/>
          <w:lang w:bidi="en-US"/>
        </w:rPr>
        <w:t>mendments to the U.S. Constitution. For 30 years he owned and operated the Effingham House tavern near here.</w:t>
      </w:r>
    </w:p>
    <w:p w14:paraId="3EDD8C26" w14:textId="77777777" w:rsidR="00790C8C" w:rsidRPr="00692A77" w:rsidRDefault="00790C8C" w:rsidP="00692A77">
      <w:pPr>
        <w:spacing w:after="0" w:line="240" w:lineRule="auto"/>
        <w:jc w:val="both"/>
        <w:rPr>
          <w:rFonts w:ascii="Times New Roman" w:eastAsia="Times New Roman" w:hAnsi="Times New Roman" w:cs="Times New Roman"/>
          <w:sz w:val="24"/>
          <w:szCs w:val="24"/>
          <w:lang w:bidi="en-US"/>
        </w:rPr>
      </w:pPr>
    </w:p>
    <w:p w14:paraId="5D7DD4D0"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118 words/ 703 characters</w:t>
      </w:r>
    </w:p>
    <w:p w14:paraId="3F5A0F79"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7D105B9C"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p>
    <w:p w14:paraId="77977AE3"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Sources:</w:t>
      </w:r>
    </w:p>
    <w:p w14:paraId="0952433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33E8517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John Robinson, Free Negro Registration, 10 April 1851.</w:t>
      </w:r>
    </w:p>
    <w:p w14:paraId="728B2C6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60347A1C"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Cumberland County Personal Property Tax records, 1860-1862.</w:t>
      </w:r>
    </w:p>
    <w:p w14:paraId="583D71A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483D88E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Staunton Spectator</w:t>
      </w:r>
      <w:r w:rsidRPr="00692A77">
        <w:rPr>
          <w:rFonts w:ascii="Times New Roman" w:eastAsia="Times New Roman" w:hAnsi="Times New Roman" w:cs="Times New Roman"/>
          <w:sz w:val="24"/>
          <w:szCs w:val="24"/>
          <w:lang w:bidi="en-US"/>
        </w:rPr>
        <w:t>, 5 Nov. 1867.</w:t>
      </w:r>
    </w:p>
    <w:p w14:paraId="7BB8F39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01657ECA"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Richmond Daily State Journal</w:t>
      </w:r>
      <w:r w:rsidRPr="00692A77">
        <w:rPr>
          <w:rFonts w:ascii="Times New Roman" w:eastAsia="Times New Roman" w:hAnsi="Times New Roman" w:cs="Times New Roman"/>
          <w:sz w:val="24"/>
          <w:szCs w:val="24"/>
          <w:lang w:bidi="en-US"/>
        </w:rPr>
        <w:t>, 1 June 1872.</w:t>
      </w:r>
    </w:p>
    <w:p w14:paraId="2DBDAEFA"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60EE6B03"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Richmond Planet</w:t>
      </w:r>
      <w:r w:rsidRPr="00692A77">
        <w:rPr>
          <w:rFonts w:ascii="Times New Roman" w:eastAsia="Times New Roman" w:hAnsi="Times New Roman" w:cs="Times New Roman"/>
          <w:sz w:val="24"/>
          <w:szCs w:val="24"/>
          <w:lang w:bidi="en-US"/>
        </w:rPr>
        <w:t>, 25 Jan. 1908.</w:t>
      </w:r>
    </w:p>
    <w:p w14:paraId="358C2E4A"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5DD8A718"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Sally Phillips and </w:t>
      </w:r>
      <w:r w:rsidRPr="00692A77">
        <w:rPr>
          <w:rFonts w:ascii="Times New Roman" w:eastAsia="Times New Roman" w:hAnsi="Times New Roman" w:cs="Times New Roman"/>
          <w:i/>
          <w:iCs/>
          <w:sz w:val="24"/>
          <w:szCs w:val="24"/>
          <w:lang w:bidi="en-US"/>
        </w:rPr>
        <w:t>Dictionary of Virginia Biography</w:t>
      </w:r>
      <w:r w:rsidRPr="00692A77">
        <w:rPr>
          <w:rFonts w:ascii="Times New Roman" w:eastAsia="Times New Roman" w:hAnsi="Times New Roman" w:cs="Times New Roman"/>
          <w:sz w:val="24"/>
          <w:szCs w:val="24"/>
          <w:lang w:bidi="en-US"/>
        </w:rPr>
        <w:t xml:space="preserve">, “John Robinson (1825 or 1826–1908),” </w:t>
      </w:r>
      <w:r w:rsidRPr="00692A77">
        <w:rPr>
          <w:rFonts w:ascii="Times New Roman" w:eastAsia="Times New Roman" w:hAnsi="Times New Roman" w:cs="Times New Roman"/>
          <w:i/>
          <w:iCs/>
          <w:sz w:val="24"/>
          <w:szCs w:val="24"/>
          <w:lang w:bidi="en-US"/>
        </w:rPr>
        <w:t>Encyclopedia Virginia</w:t>
      </w:r>
      <w:r w:rsidRPr="00692A77">
        <w:rPr>
          <w:rFonts w:ascii="Times New Roman" w:eastAsia="Times New Roman" w:hAnsi="Times New Roman" w:cs="Times New Roman"/>
          <w:sz w:val="24"/>
          <w:szCs w:val="24"/>
          <w:lang w:bidi="en-US"/>
        </w:rPr>
        <w:t xml:space="preserve"> (7 Dec. 2020): </w:t>
      </w:r>
      <w:hyperlink r:id="rId17" w:history="1">
        <w:r w:rsidRPr="00692A77">
          <w:rPr>
            <w:rFonts w:ascii="Times New Roman" w:eastAsia="Times New Roman" w:hAnsi="Times New Roman" w:cs="Times New Roman"/>
            <w:color w:val="0000FF"/>
            <w:sz w:val="24"/>
            <w:szCs w:val="24"/>
            <w:u w:val="single"/>
            <w:lang w:bidi="en-US"/>
          </w:rPr>
          <w:t>https://encyclopediavirginia.org/entries/robinson-john-1825-or-1826-1908</w:t>
        </w:r>
      </w:hyperlink>
    </w:p>
    <w:p w14:paraId="5B8F383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206D1A95"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Ellen D. Katz, “African American Freedom in Antebellum Cumberland County, Virginia,”  </w:t>
      </w:r>
      <w:hyperlink r:id="rId18" w:history="1">
        <w:r w:rsidRPr="00692A77">
          <w:rPr>
            <w:rFonts w:ascii="Times New Roman" w:eastAsia="Times New Roman" w:hAnsi="Times New Roman" w:cs="Times New Roman"/>
            <w:color w:val="0000FF"/>
            <w:sz w:val="24"/>
            <w:szCs w:val="24"/>
            <w:u w:val="single"/>
            <w:lang w:bidi="en-US"/>
          </w:rPr>
          <w:t>https://scholarship.kentlaw.iit.edu/cgi/viewcontent.cgi?article=2979&amp;context=cklawreview</w:t>
        </w:r>
      </w:hyperlink>
    </w:p>
    <w:p w14:paraId="14A1963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60D0F95"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Luther P. Jackson, </w:t>
      </w:r>
      <w:r w:rsidRPr="00692A77">
        <w:rPr>
          <w:rFonts w:ascii="Times New Roman" w:eastAsia="Times New Roman" w:hAnsi="Times New Roman" w:cs="Times New Roman"/>
          <w:i/>
          <w:iCs/>
          <w:sz w:val="24"/>
          <w:szCs w:val="24"/>
          <w:lang w:bidi="en-US"/>
        </w:rPr>
        <w:t>Free Negro Office-Holders in Virginia, 1867–1892</w:t>
      </w:r>
      <w:r w:rsidRPr="00692A77">
        <w:rPr>
          <w:rFonts w:ascii="Times New Roman" w:eastAsia="Times New Roman" w:hAnsi="Times New Roman" w:cs="Times New Roman"/>
          <w:sz w:val="24"/>
          <w:szCs w:val="24"/>
          <w:lang w:bidi="en-US"/>
        </w:rPr>
        <w:t> (Norfolk: Guide Quality Press, 1945), 35–36.</w:t>
      </w:r>
    </w:p>
    <w:p w14:paraId="0E1B78CF"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4EF66115"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Dale Glenwood Robinson, </w:t>
      </w:r>
      <w:r w:rsidRPr="00692A77">
        <w:rPr>
          <w:rFonts w:ascii="Times New Roman" w:eastAsia="Times New Roman" w:hAnsi="Times New Roman" w:cs="Times New Roman"/>
          <w:i/>
          <w:iCs/>
          <w:sz w:val="24"/>
          <w:szCs w:val="24"/>
          <w:lang w:bidi="en-US"/>
        </w:rPr>
        <w:t xml:space="preserve">Cumberland County (Virginia) Isbell, Lipscomb, </w:t>
      </w:r>
      <w:proofErr w:type="gramStart"/>
      <w:r w:rsidRPr="00692A77">
        <w:rPr>
          <w:rFonts w:ascii="Times New Roman" w:eastAsia="Times New Roman" w:hAnsi="Times New Roman" w:cs="Times New Roman"/>
          <w:i/>
          <w:iCs/>
          <w:sz w:val="24"/>
          <w:szCs w:val="24"/>
          <w:lang w:bidi="en-US"/>
        </w:rPr>
        <w:t>Johns</w:t>
      </w:r>
      <w:proofErr w:type="gramEnd"/>
      <w:r w:rsidRPr="00692A77">
        <w:rPr>
          <w:rFonts w:ascii="Times New Roman" w:eastAsia="Times New Roman" w:hAnsi="Times New Roman" w:cs="Times New Roman"/>
          <w:i/>
          <w:iCs/>
          <w:sz w:val="24"/>
          <w:szCs w:val="24"/>
          <w:lang w:bidi="en-US"/>
        </w:rPr>
        <w:t xml:space="preserve"> and Coleman: Ancestry of Henry Edgar Robinson</w:t>
      </w:r>
      <w:r w:rsidRPr="00692A77">
        <w:rPr>
          <w:rFonts w:ascii="Times New Roman" w:eastAsia="Times New Roman" w:hAnsi="Times New Roman" w:cs="Times New Roman"/>
          <w:sz w:val="24"/>
          <w:szCs w:val="24"/>
          <w:lang w:bidi="en-US"/>
        </w:rPr>
        <w:t xml:space="preserve"> (self-published, 2020).</w:t>
      </w:r>
    </w:p>
    <w:p w14:paraId="5CF75232"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71933C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42A7C6CF" w14:textId="235F294A" w:rsidR="00692A77" w:rsidRPr="00692A77" w:rsidRDefault="00EB344C" w:rsidP="00692A77">
      <w:pPr>
        <w:spacing w:after="200" w:line="276" w:lineRule="auto"/>
        <w:rPr>
          <w:rFonts w:ascii="Times New Roman" w:eastAsia="Times New Roman" w:hAnsi="Times New Roman" w:cs="Times New Roman"/>
          <w:b/>
          <w:sz w:val="24"/>
          <w:szCs w:val="24"/>
          <w:lang w:bidi="en-US"/>
        </w:rPr>
      </w:pPr>
      <w:bookmarkStart w:id="6" w:name="_Hlk151114494"/>
      <w:r>
        <w:rPr>
          <w:rFonts w:ascii="Times New Roman" w:eastAsia="Times New Roman" w:hAnsi="Times New Roman" w:cs="Times New Roman"/>
          <w:b/>
          <w:sz w:val="24"/>
          <w:szCs w:val="24"/>
          <w:lang w:bidi="en-US"/>
        </w:rPr>
        <w:t>* 5</w:t>
      </w:r>
      <w:r w:rsidR="00A91678">
        <w:rPr>
          <w:rFonts w:ascii="Times New Roman" w:eastAsia="Times New Roman" w:hAnsi="Times New Roman" w:cs="Times New Roman"/>
          <w:b/>
          <w:sz w:val="24"/>
          <w:szCs w:val="24"/>
          <w:lang w:bidi="en-US"/>
        </w:rPr>
        <w:t xml:space="preserve">.) </w:t>
      </w:r>
      <w:r w:rsidR="00692A77" w:rsidRPr="00692A77">
        <w:rPr>
          <w:rFonts w:ascii="Times New Roman" w:eastAsia="Times New Roman" w:hAnsi="Times New Roman" w:cs="Times New Roman"/>
          <w:b/>
          <w:sz w:val="24"/>
          <w:szCs w:val="24"/>
          <w:lang w:bidi="en-US"/>
        </w:rPr>
        <w:t>Samuel Wilbert Tucker (1913-1990)</w:t>
      </w:r>
    </w:p>
    <w:bookmarkEnd w:id="6"/>
    <w:p w14:paraId="3982C732"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w:t>
      </w:r>
      <w:r w:rsidRPr="00692A77">
        <w:rPr>
          <w:rFonts w:ascii="Times New Roman" w:eastAsia="Times New Roman" w:hAnsi="Times New Roman" w:cs="Times New Roman"/>
          <w:sz w:val="24"/>
          <w:szCs w:val="24"/>
          <w:lang w:bidi="en-US"/>
        </w:rPr>
        <w:t xml:space="preserve"> Rodney D. Pierce</w:t>
      </w:r>
    </w:p>
    <w:p w14:paraId="6920946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Locality:</w:t>
      </w:r>
      <w:r w:rsidRPr="00692A77">
        <w:rPr>
          <w:rFonts w:ascii="Times New Roman" w:eastAsia="Times New Roman" w:hAnsi="Times New Roman" w:cs="Times New Roman"/>
          <w:sz w:val="24"/>
          <w:szCs w:val="24"/>
          <w:lang w:bidi="en-US"/>
        </w:rPr>
        <w:t xml:space="preserve"> City of Emporia</w:t>
      </w:r>
    </w:p>
    <w:p w14:paraId="21E9A84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Proposed Location:</w:t>
      </w:r>
      <w:r w:rsidRPr="00692A77">
        <w:rPr>
          <w:rFonts w:ascii="Times New Roman" w:eastAsia="Times New Roman" w:hAnsi="Times New Roman" w:cs="Times New Roman"/>
          <w:sz w:val="24"/>
          <w:szCs w:val="24"/>
          <w:lang w:bidi="en-US"/>
        </w:rPr>
        <w:t xml:space="preserve"> Near intersection of East Atlantic Street and North Main Street</w:t>
      </w:r>
    </w:p>
    <w:p w14:paraId="1BE89CF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 Contact</w:t>
      </w:r>
      <w:r w:rsidRPr="00692A77">
        <w:rPr>
          <w:rFonts w:ascii="Times New Roman" w:eastAsia="Times New Roman" w:hAnsi="Times New Roman" w:cs="Times New Roman"/>
          <w:sz w:val="24"/>
          <w:szCs w:val="24"/>
          <w:lang w:bidi="en-US"/>
        </w:rPr>
        <w:t xml:space="preserve">: Rodney D. Pierce, </w:t>
      </w:r>
      <w:hyperlink r:id="rId19" w:history="1">
        <w:r w:rsidRPr="00692A77">
          <w:rPr>
            <w:rFonts w:ascii="Times New Roman" w:eastAsia="Times New Roman" w:hAnsi="Times New Roman" w:cs="Times New Roman"/>
            <w:color w:val="0000FF"/>
            <w:sz w:val="24"/>
            <w:szCs w:val="24"/>
            <w:u w:val="single"/>
            <w:lang w:bidi="en-US"/>
          </w:rPr>
          <w:t>Rodneypierce1@gmail.com</w:t>
        </w:r>
      </w:hyperlink>
      <w:r w:rsidRPr="00692A77">
        <w:rPr>
          <w:rFonts w:ascii="Times New Roman" w:eastAsia="Times New Roman" w:hAnsi="Times New Roman" w:cs="Times New Roman"/>
          <w:sz w:val="24"/>
          <w:szCs w:val="24"/>
          <w:lang w:bidi="en-US"/>
        </w:rPr>
        <w:t xml:space="preserve"> </w:t>
      </w:r>
    </w:p>
    <w:p w14:paraId="45DB1B15"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01AABC90"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Original text:</w:t>
      </w:r>
    </w:p>
    <w:p w14:paraId="0E10A22E"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p>
    <w:p w14:paraId="2F2A653A" w14:textId="77777777" w:rsidR="00692A77" w:rsidRPr="00692A77" w:rsidRDefault="00692A77" w:rsidP="00692A77">
      <w:pPr>
        <w:spacing w:after="200" w:line="276"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lastRenderedPageBreak/>
        <w:t>Samuel Wilbert Tucker (1913-1990)</w:t>
      </w:r>
    </w:p>
    <w:p w14:paraId="087A3A7D" w14:textId="77777777" w:rsidR="00692A77" w:rsidRPr="00692A77" w:rsidRDefault="00692A77" w:rsidP="00692A77">
      <w:pPr>
        <w:spacing w:after="0" w:line="240" w:lineRule="auto"/>
        <w:jc w:val="both"/>
        <w:rPr>
          <w:rFonts w:ascii="Times New Roman" w:eastAsia="Times New Roman" w:hAnsi="Times New Roman" w:cs="Times New Roman"/>
          <w:bCs/>
          <w:sz w:val="24"/>
          <w:szCs w:val="24"/>
          <w:lang w:bidi="en-US"/>
        </w:rPr>
      </w:pPr>
      <w:r w:rsidRPr="00692A77">
        <w:rPr>
          <w:rFonts w:ascii="Times New Roman" w:eastAsia="Times New Roman" w:hAnsi="Times New Roman" w:cs="Times New Roman"/>
          <w:bCs/>
          <w:sz w:val="24"/>
          <w:szCs w:val="24"/>
          <w:lang w:bidi="en-US"/>
        </w:rPr>
        <w:t xml:space="preserve">Samuel Wilbert Tucker, civil rights attorney, worked to dismantle school segregation in the United States. He was Virginia’s leading attorney with the NAACP Legal Defense and Education Fund, which named him Lawyer of the Year in 1966. Tucker worked on three successful U.S. Supreme Court cases, co-authoring the brief for </w:t>
      </w:r>
      <w:r w:rsidRPr="00692A77">
        <w:rPr>
          <w:rFonts w:ascii="Times New Roman" w:eastAsia="Times New Roman" w:hAnsi="Times New Roman" w:cs="Times New Roman"/>
          <w:bCs/>
          <w:i/>
          <w:iCs/>
          <w:sz w:val="24"/>
          <w:szCs w:val="24"/>
          <w:lang w:bidi="en-US"/>
        </w:rPr>
        <w:t>Griffin v. County School Board of Prince Edward County</w:t>
      </w:r>
      <w:r w:rsidRPr="00692A77">
        <w:rPr>
          <w:rFonts w:ascii="Times New Roman" w:eastAsia="Times New Roman" w:hAnsi="Times New Roman" w:cs="Times New Roman"/>
          <w:bCs/>
          <w:sz w:val="24"/>
          <w:szCs w:val="24"/>
          <w:lang w:bidi="en-US"/>
        </w:rPr>
        <w:t xml:space="preserve"> (1964), and arguing </w:t>
      </w:r>
      <w:r w:rsidRPr="00692A77">
        <w:rPr>
          <w:rFonts w:ascii="Times New Roman" w:eastAsia="Times New Roman" w:hAnsi="Times New Roman" w:cs="Times New Roman"/>
          <w:bCs/>
          <w:i/>
          <w:iCs/>
          <w:sz w:val="24"/>
          <w:szCs w:val="24"/>
          <w:lang w:bidi="en-US"/>
        </w:rPr>
        <w:t>Wright v. Council of City of Emporia</w:t>
      </w:r>
      <w:r w:rsidRPr="00692A77">
        <w:rPr>
          <w:rFonts w:ascii="Times New Roman" w:eastAsia="Times New Roman" w:hAnsi="Times New Roman" w:cs="Times New Roman"/>
          <w:bCs/>
          <w:sz w:val="24"/>
          <w:szCs w:val="24"/>
          <w:lang w:bidi="en-US"/>
        </w:rPr>
        <w:t xml:space="preserve"> (1968) and </w:t>
      </w:r>
      <w:proofErr w:type="gramStart"/>
      <w:r w:rsidRPr="00692A77">
        <w:rPr>
          <w:rFonts w:ascii="Times New Roman" w:eastAsia="Times New Roman" w:hAnsi="Times New Roman" w:cs="Times New Roman"/>
          <w:bCs/>
          <w:i/>
          <w:iCs/>
          <w:sz w:val="24"/>
          <w:szCs w:val="24"/>
          <w:lang w:bidi="en-US"/>
        </w:rPr>
        <w:t>Green</w:t>
      </w:r>
      <w:proofErr w:type="gramEnd"/>
      <w:r w:rsidRPr="00692A77">
        <w:rPr>
          <w:rFonts w:ascii="Times New Roman" w:eastAsia="Times New Roman" w:hAnsi="Times New Roman" w:cs="Times New Roman"/>
          <w:bCs/>
          <w:i/>
          <w:iCs/>
          <w:sz w:val="24"/>
          <w:szCs w:val="24"/>
          <w:lang w:bidi="en-US"/>
        </w:rPr>
        <w:t xml:space="preserve"> v. County School Board of New Kent County</w:t>
      </w:r>
      <w:r w:rsidRPr="00692A77">
        <w:rPr>
          <w:rFonts w:ascii="Times New Roman" w:eastAsia="Times New Roman" w:hAnsi="Times New Roman" w:cs="Times New Roman"/>
          <w:bCs/>
          <w:sz w:val="24"/>
          <w:szCs w:val="24"/>
          <w:lang w:bidi="en-US"/>
        </w:rPr>
        <w:t xml:space="preserve"> (1972). The Alexandria native chaired the NAACP Virginia State Conference’s legal staff and sat on the organization’s National Board of Directors. Tucker organized the 1939 Alexandria Public Library sit-in strike. The Howard University graduate resided and practiced law in Emporia from 1946 to the early 1960s.</w:t>
      </w:r>
    </w:p>
    <w:p w14:paraId="54228DC6"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4CA5BFE4"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126 words/ 804 characters</w:t>
      </w:r>
    </w:p>
    <w:p w14:paraId="0DBF7B4D"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p>
    <w:p w14:paraId="05E9FAEA"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7C4B907C"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Edited text:</w:t>
      </w:r>
    </w:p>
    <w:p w14:paraId="79F2EF10"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77CA2920" w14:textId="77777777" w:rsidR="00692A77" w:rsidRPr="00692A77" w:rsidRDefault="00692A77" w:rsidP="00692A77">
      <w:pPr>
        <w:spacing w:after="200" w:line="276"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Samuel Wilbert Tucker (1913-1990)</w:t>
      </w:r>
    </w:p>
    <w:p w14:paraId="51DB8069" w14:textId="18E5FC79" w:rsidR="00E167CC" w:rsidRDefault="00E167CC" w:rsidP="00692A77">
      <w:pPr>
        <w:spacing w:after="0" w:line="240" w:lineRule="auto"/>
        <w:jc w:val="both"/>
        <w:rPr>
          <w:rFonts w:ascii="Times New Roman" w:eastAsia="Times New Roman" w:hAnsi="Times New Roman" w:cs="Times New Roman"/>
          <w:bCs/>
          <w:sz w:val="24"/>
          <w:szCs w:val="24"/>
          <w:lang w:bidi="en-US"/>
        </w:rPr>
      </w:pPr>
      <w:bookmarkStart w:id="7" w:name="_Hlk160530194"/>
      <w:r w:rsidRPr="00E167CC">
        <w:rPr>
          <w:rFonts w:ascii="Times New Roman" w:eastAsia="Times New Roman" w:hAnsi="Times New Roman" w:cs="Times New Roman"/>
          <w:bCs/>
          <w:sz w:val="24"/>
          <w:szCs w:val="24"/>
          <w:lang w:bidi="en-US"/>
        </w:rPr>
        <w:t xml:space="preserve">Samuel W. Tucker, </w:t>
      </w:r>
      <w:r w:rsidRPr="00F85847">
        <w:rPr>
          <w:rFonts w:ascii="Times New Roman" w:eastAsia="Times New Roman" w:hAnsi="Times New Roman" w:cs="Times New Roman"/>
          <w:bCs/>
          <w:sz w:val="24"/>
          <w:szCs w:val="24"/>
          <w:lang w:bidi="en-US"/>
        </w:rPr>
        <w:t>civil rights attorney</w:t>
      </w:r>
      <w:r w:rsidRPr="00E167CC">
        <w:rPr>
          <w:rFonts w:ascii="Times New Roman" w:eastAsia="Times New Roman" w:hAnsi="Times New Roman" w:cs="Times New Roman"/>
          <w:bCs/>
          <w:sz w:val="24"/>
          <w:szCs w:val="24"/>
          <w:lang w:bidi="en-US"/>
        </w:rPr>
        <w:t xml:space="preserve">, was born in Alexandria, where he organized a sit-in at the Whites-only public library in 1939. </w:t>
      </w:r>
      <w:r w:rsidRPr="00F85847">
        <w:rPr>
          <w:rFonts w:ascii="Times New Roman" w:eastAsia="Times New Roman" w:hAnsi="Times New Roman" w:cs="Times New Roman"/>
          <w:bCs/>
          <w:sz w:val="24"/>
          <w:szCs w:val="24"/>
          <w:lang w:bidi="en-US"/>
        </w:rPr>
        <w:t>After graduating from Howard University in 1933 and serving in the U.S. Army during World War II, he moved</w:t>
      </w:r>
      <w:r>
        <w:rPr>
          <w:rFonts w:ascii="Times New Roman" w:eastAsia="Times New Roman" w:hAnsi="Times New Roman" w:cs="Times New Roman"/>
          <w:bCs/>
          <w:sz w:val="24"/>
          <w:szCs w:val="24"/>
          <w:lang w:bidi="en-US"/>
        </w:rPr>
        <w:t xml:space="preserve"> </w:t>
      </w:r>
      <w:r w:rsidRPr="00E167CC">
        <w:rPr>
          <w:rFonts w:ascii="Times New Roman" w:eastAsia="Times New Roman" w:hAnsi="Times New Roman" w:cs="Times New Roman"/>
          <w:bCs/>
          <w:sz w:val="24"/>
          <w:szCs w:val="24"/>
          <w:lang w:bidi="en-US"/>
        </w:rPr>
        <w:t xml:space="preserve">to Emporia. During the 1960s, he became head of the Virginia NAACP’s legal team and a partner in the Richmond law firm of Hill, Tucker, and Marsh. He pursued several successful U.S. Supreme Court cases, co-authoring the brief for </w:t>
      </w:r>
      <w:r w:rsidRPr="00E167CC">
        <w:rPr>
          <w:rFonts w:ascii="Times New Roman" w:eastAsia="Times New Roman" w:hAnsi="Times New Roman" w:cs="Times New Roman"/>
          <w:bCs/>
          <w:i/>
          <w:iCs/>
          <w:sz w:val="24"/>
          <w:szCs w:val="24"/>
          <w:lang w:bidi="en-US"/>
        </w:rPr>
        <w:t>Griffin v. Prince Edward County</w:t>
      </w:r>
      <w:r w:rsidRPr="00E167CC">
        <w:rPr>
          <w:rFonts w:ascii="Times New Roman" w:eastAsia="Times New Roman" w:hAnsi="Times New Roman" w:cs="Times New Roman"/>
          <w:bCs/>
          <w:sz w:val="24"/>
          <w:szCs w:val="24"/>
          <w:lang w:bidi="en-US"/>
        </w:rPr>
        <w:t xml:space="preserve"> (1964) and arguing </w:t>
      </w:r>
      <w:proofErr w:type="gramStart"/>
      <w:r w:rsidRPr="00E167CC">
        <w:rPr>
          <w:rFonts w:ascii="Times New Roman" w:eastAsia="Times New Roman" w:hAnsi="Times New Roman" w:cs="Times New Roman"/>
          <w:bCs/>
          <w:i/>
          <w:iCs/>
          <w:sz w:val="24"/>
          <w:szCs w:val="24"/>
          <w:lang w:bidi="en-US"/>
        </w:rPr>
        <w:t>Green</w:t>
      </w:r>
      <w:proofErr w:type="gramEnd"/>
      <w:r w:rsidRPr="00E167CC">
        <w:rPr>
          <w:rFonts w:ascii="Times New Roman" w:eastAsia="Times New Roman" w:hAnsi="Times New Roman" w:cs="Times New Roman"/>
          <w:bCs/>
          <w:i/>
          <w:iCs/>
          <w:sz w:val="24"/>
          <w:szCs w:val="24"/>
          <w:lang w:bidi="en-US"/>
        </w:rPr>
        <w:t xml:space="preserve"> v. New Kent</w:t>
      </w:r>
      <w:r w:rsidRPr="00E167CC">
        <w:rPr>
          <w:rFonts w:ascii="Times New Roman" w:eastAsia="Times New Roman" w:hAnsi="Times New Roman" w:cs="Times New Roman"/>
          <w:bCs/>
          <w:sz w:val="24"/>
          <w:szCs w:val="24"/>
          <w:lang w:bidi="en-US"/>
        </w:rPr>
        <w:t xml:space="preserve"> (1968) and </w:t>
      </w:r>
      <w:r w:rsidRPr="00E167CC">
        <w:rPr>
          <w:rFonts w:ascii="Times New Roman" w:eastAsia="Times New Roman" w:hAnsi="Times New Roman" w:cs="Times New Roman"/>
          <w:bCs/>
          <w:i/>
          <w:iCs/>
          <w:sz w:val="24"/>
          <w:szCs w:val="24"/>
          <w:lang w:bidi="en-US"/>
        </w:rPr>
        <w:t>Wright v. Emporia</w:t>
      </w:r>
      <w:r w:rsidRPr="00E167CC">
        <w:rPr>
          <w:rFonts w:ascii="Times New Roman" w:eastAsia="Times New Roman" w:hAnsi="Times New Roman" w:cs="Times New Roman"/>
          <w:bCs/>
          <w:sz w:val="24"/>
          <w:szCs w:val="24"/>
          <w:lang w:bidi="en-US"/>
        </w:rPr>
        <w:t xml:space="preserve"> (1972). Tucker’s work helped overturn the tactics that localities had used to resist federal school-desegregation mandates.</w:t>
      </w:r>
      <w:bookmarkEnd w:id="7"/>
    </w:p>
    <w:p w14:paraId="7B627423" w14:textId="77777777" w:rsidR="00692A77" w:rsidRPr="00692A77" w:rsidRDefault="00692A77" w:rsidP="00692A77">
      <w:pPr>
        <w:spacing w:after="0" w:line="240" w:lineRule="auto"/>
        <w:jc w:val="both"/>
        <w:rPr>
          <w:rFonts w:ascii="Times New Roman" w:eastAsia="Times New Roman" w:hAnsi="Times New Roman" w:cs="Times New Roman"/>
          <w:bCs/>
          <w:sz w:val="24"/>
          <w:szCs w:val="24"/>
          <w:lang w:bidi="en-US"/>
        </w:rPr>
      </w:pPr>
    </w:p>
    <w:p w14:paraId="0B0E5775" w14:textId="644B93F8" w:rsidR="00692A77" w:rsidRPr="00692A77" w:rsidRDefault="00692A77" w:rsidP="00692A77">
      <w:pPr>
        <w:spacing w:after="0" w:line="240" w:lineRule="auto"/>
        <w:jc w:val="both"/>
        <w:rPr>
          <w:rFonts w:ascii="Times New Roman" w:eastAsia="Times New Roman" w:hAnsi="Times New Roman" w:cs="Times New Roman"/>
          <w:b/>
          <w:bCs/>
          <w:sz w:val="24"/>
          <w:szCs w:val="24"/>
          <w:lang w:bidi="en-US"/>
        </w:rPr>
      </w:pPr>
      <w:r w:rsidRPr="00692A77">
        <w:rPr>
          <w:rFonts w:ascii="Times New Roman" w:eastAsia="Times New Roman" w:hAnsi="Times New Roman" w:cs="Times New Roman"/>
          <w:b/>
          <w:bCs/>
          <w:sz w:val="24"/>
          <w:szCs w:val="24"/>
          <w:lang w:bidi="en-US"/>
        </w:rPr>
        <w:t>113 words/ 69</w:t>
      </w:r>
      <w:r w:rsidR="00F85847">
        <w:rPr>
          <w:rFonts w:ascii="Times New Roman" w:eastAsia="Times New Roman" w:hAnsi="Times New Roman" w:cs="Times New Roman"/>
          <w:b/>
          <w:bCs/>
          <w:sz w:val="24"/>
          <w:szCs w:val="24"/>
          <w:lang w:bidi="en-US"/>
        </w:rPr>
        <w:t>4</w:t>
      </w:r>
      <w:r w:rsidRPr="00692A77">
        <w:rPr>
          <w:rFonts w:ascii="Times New Roman" w:eastAsia="Times New Roman" w:hAnsi="Times New Roman" w:cs="Times New Roman"/>
          <w:b/>
          <w:bCs/>
          <w:sz w:val="24"/>
          <w:szCs w:val="24"/>
          <w:lang w:bidi="en-US"/>
        </w:rPr>
        <w:t xml:space="preserve"> characters</w:t>
      </w:r>
    </w:p>
    <w:p w14:paraId="403DD6FB" w14:textId="77777777" w:rsidR="00692A77" w:rsidRPr="00692A77" w:rsidRDefault="00692A77" w:rsidP="00692A77">
      <w:pPr>
        <w:spacing w:after="0" w:line="240" w:lineRule="auto"/>
        <w:jc w:val="both"/>
        <w:rPr>
          <w:rFonts w:ascii="Times New Roman" w:eastAsia="Times New Roman" w:hAnsi="Times New Roman" w:cs="Times New Roman"/>
          <w:bCs/>
          <w:sz w:val="24"/>
          <w:szCs w:val="24"/>
          <w:lang w:bidi="en-US"/>
        </w:rPr>
      </w:pPr>
    </w:p>
    <w:p w14:paraId="1F6D2CDC"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p>
    <w:p w14:paraId="3A5EA6F3"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Sources:</w:t>
      </w:r>
    </w:p>
    <w:p w14:paraId="5C378680"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592FCE9D"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Norfolk Journal and Guide</w:t>
      </w:r>
      <w:r w:rsidRPr="00692A77">
        <w:rPr>
          <w:rFonts w:ascii="Times New Roman" w:eastAsia="Times New Roman" w:hAnsi="Times New Roman" w:cs="Times New Roman"/>
          <w:sz w:val="24"/>
          <w:szCs w:val="24"/>
          <w:lang w:bidi="en-US"/>
        </w:rPr>
        <w:t>, 17 July 1976.</w:t>
      </w:r>
    </w:p>
    <w:p w14:paraId="1A164F6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64EFF6C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Richmond Times-Dispatch</w:t>
      </w:r>
      <w:r w:rsidRPr="00692A77">
        <w:rPr>
          <w:rFonts w:ascii="Times New Roman" w:eastAsia="Times New Roman" w:hAnsi="Times New Roman" w:cs="Times New Roman"/>
          <w:sz w:val="24"/>
          <w:szCs w:val="24"/>
          <w:lang w:bidi="en-US"/>
        </w:rPr>
        <w:t>, 19, 20 Oct. 1990, 25 Feb. 2000.</w:t>
      </w:r>
    </w:p>
    <w:p w14:paraId="64DA44F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2495C048"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Washington Post</w:t>
      </w:r>
      <w:r w:rsidRPr="00692A77">
        <w:rPr>
          <w:rFonts w:ascii="Times New Roman" w:eastAsia="Times New Roman" w:hAnsi="Times New Roman" w:cs="Times New Roman"/>
          <w:sz w:val="24"/>
          <w:szCs w:val="24"/>
          <w:lang w:bidi="en-US"/>
        </w:rPr>
        <w:t>, 11 June 2000.</w:t>
      </w:r>
    </w:p>
    <w:p w14:paraId="1FFE553D"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7B18B8C8"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Emporia City Directories</w:t>
      </w:r>
    </w:p>
    <w:p w14:paraId="7E75D6A0"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09B7AFA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Griffin v. Prince Edward: </w:t>
      </w:r>
      <w:hyperlink r:id="rId20" w:history="1">
        <w:r w:rsidRPr="00692A77">
          <w:rPr>
            <w:rFonts w:ascii="Times New Roman" w:eastAsia="Times New Roman" w:hAnsi="Times New Roman" w:cs="Times New Roman"/>
            <w:color w:val="0000FF"/>
            <w:sz w:val="24"/>
            <w:szCs w:val="24"/>
            <w:u w:val="single"/>
            <w:lang w:bidi="en-US"/>
          </w:rPr>
          <w:t>https://supreme.justia.com/cases/federal/us/377/218/</w:t>
        </w:r>
      </w:hyperlink>
      <w:r w:rsidRPr="00692A77">
        <w:rPr>
          <w:rFonts w:ascii="Times New Roman" w:eastAsia="Times New Roman" w:hAnsi="Times New Roman" w:cs="Times New Roman"/>
          <w:sz w:val="24"/>
          <w:szCs w:val="24"/>
          <w:lang w:bidi="en-US"/>
        </w:rPr>
        <w:t xml:space="preserve"> </w:t>
      </w:r>
    </w:p>
    <w:p w14:paraId="66D9CF43"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4CF12F6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Green v. New Kent: </w:t>
      </w:r>
      <w:hyperlink r:id="rId21" w:history="1">
        <w:r w:rsidRPr="00692A77">
          <w:rPr>
            <w:rFonts w:ascii="Times New Roman" w:eastAsia="Times New Roman" w:hAnsi="Times New Roman" w:cs="Times New Roman"/>
            <w:color w:val="0000FF"/>
            <w:sz w:val="24"/>
            <w:szCs w:val="24"/>
            <w:u w:val="single"/>
            <w:lang w:bidi="en-US"/>
          </w:rPr>
          <w:t>https://supreme.justia.com/cases/federal/us/391/430/</w:t>
        </w:r>
      </w:hyperlink>
      <w:r w:rsidRPr="00692A77">
        <w:rPr>
          <w:rFonts w:ascii="Times New Roman" w:eastAsia="Times New Roman" w:hAnsi="Times New Roman" w:cs="Times New Roman"/>
          <w:sz w:val="24"/>
          <w:szCs w:val="24"/>
          <w:lang w:bidi="en-US"/>
        </w:rPr>
        <w:t xml:space="preserve"> </w:t>
      </w:r>
    </w:p>
    <w:p w14:paraId="5BB3879C"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16650A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Wright v. Emporia: </w:t>
      </w:r>
      <w:hyperlink r:id="rId22" w:history="1">
        <w:r w:rsidRPr="00692A77">
          <w:rPr>
            <w:rFonts w:ascii="Times New Roman" w:eastAsia="Times New Roman" w:hAnsi="Times New Roman" w:cs="Times New Roman"/>
            <w:color w:val="0000FF"/>
            <w:sz w:val="24"/>
            <w:szCs w:val="24"/>
            <w:u w:val="single"/>
            <w:lang w:bidi="en-US"/>
          </w:rPr>
          <w:t>https://supreme.justia.com/cases/federal/us/407/451/</w:t>
        </w:r>
      </w:hyperlink>
    </w:p>
    <w:p w14:paraId="1D31D0FF"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B2B797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lastRenderedPageBreak/>
        <w:t xml:space="preserve">S. W. Ackerman, “Samuel W. Tucker:  The Unsung Hero of the School Desegregation Movement,” </w:t>
      </w:r>
      <w:r w:rsidRPr="00692A77">
        <w:rPr>
          <w:rFonts w:ascii="Times New Roman" w:eastAsia="Times New Roman" w:hAnsi="Times New Roman" w:cs="Times New Roman"/>
          <w:i/>
          <w:iCs/>
          <w:sz w:val="24"/>
          <w:szCs w:val="24"/>
          <w:lang w:bidi="en-US"/>
        </w:rPr>
        <w:t>Journal of Blacks in Higher Education</w:t>
      </w:r>
      <w:r w:rsidRPr="00692A77">
        <w:rPr>
          <w:rFonts w:ascii="Times New Roman" w:eastAsia="Times New Roman" w:hAnsi="Times New Roman" w:cs="Times New Roman"/>
          <w:sz w:val="24"/>
          <w:szCs w:val="24"/>
          <w:lang w:bidi="en-US"/>
        </w:rPr>
        <w:t xml:space="preserve"> (Summer 2000): 98-103.</w:t>
      </w:r>
    </w:p>
    <w:p w14:paraId="6DDE9D5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0481DA1"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J. Douglas Smith, </w:t>
      </w:r>
      <w:r w:rsidRPr="00692A77">
        <w:rPr>
          <w:rFonts w:ascii="Times New Roman" w:eastAsia="Times New Roman" w:hAnsi="Times New Roman" w:cs="Times New Roman"/>
          <w:i/>
          <w:iCs/>
          <w:sz w:val="24"/>
          <w:szCs w:val="24"/>
          <w:lang w:bidi="en-US"/>
        </w:rPr>
        <w:t>Managing White Supremacy: Race, Politics, and Citizenship in Jim Crow Virginia</w:t>
      </w:r>
      <w:r w:rsidRPr="00692A77">
        <w:rPr>
          <w:rFonts w:ascii="Times New Roman" w:eastAsia="Times New Roman" w:hAnsi="Times New Roman" w:cs="Times New Roman"/>
          <w:sz w:val="24"/>
          <w:szCs w:val="24"/>
          <w:lang w:bidi="en-US"/>
        </w:rPr>
        <w:t xml:space="preserve"> (Chapel Hill: University of North Carolina Press, 2003).</w:t>
      </w:r>
    </w:p>
    <w:p w14:paraId="39A57458"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B6D190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Brian Daugherity, </w:t>
      </w:r>
      <w:r w:rsidRPr="00692A77">
        <w:rPr>
          <w:rFonts w:ascii="Times New Roman" w:eastAsia="Times New Roman" w:hAnsi="Times New Roman" w:cs="Times New Roman"/>
          <w:i/>
          <w:iCs/>
          <w:sz w:val="24"/>
          <w:szCs w:val="24"/>
          <w:lang w:bidi="en-US"/>
        </w:rPr>
        <w:t>Keep on Keeping On: The NAACP and the Implementation of Brown v. Board of Education in Virginia</w:t>
      </w:r>
      <w:r w:rsidRPr="00692A77">
        <w:rPr>
          <w:rFonts w:ascii="Times New Roman" w:eastAsia="Times New Roman" w:hAnsi="Times New Roman" w:cs="Times New Roman"/>
          <w:sz w:val="24"/>
          <w:szCs w:val="24"/>
          <w:lang w:bidi="en-US"/>
        </w:rPr>
        <w:t xml:space="preserve"> (Charlottesville: University of Virginia Press, 2016).</w:t>
      </w:r>
    </w:p>
    <w:p w14:paraId="4366F3B2"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5F9FC3B0"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“Samuel W. Tucker (1913-1990),” Changemakers, Library of Virginia. </w:t>
      </w:r>
      <w:hyperlink r:id="rId23" w:history="1">
        <w:r w:rsidRPr="00692A77">
          <w:rPr>
            <w:rFonts w:ascii="Times New Roman" w:eastAsia="Times New Roman" w:hAnsi="Times New Roman" w:cs="Times New Roman"/>
            <w:color w:val="0000FF"/>
            <w:sz w:val="24"/>
            <w:szCs w:val="24"/>
            <w:u w:val="single"/>
            <w:lang w:bidi="en-US"/>
          </w:rPr>
          <w:t>https://edu.lva.virginia.gov/changemakers/items/show/402</w:t>
        </w:r>
      </w:hyperlink>
    </w:p>
    <w:p w14:paraId="0F23107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4F3BF47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6D1EADAF" w14:textId="6928A5AF" w:rsidR="00692A77" w:rsidRPr="00692A77" w:rsidRDefault="00EB344C" w:rsidP="00692A77">
      <w:pPr>
        <w:spacing w:after="200" w:line="276" w:lineRule="auto"/>
        <w:rPr>
          <w:rFonts w:ascii="Times New Roman" w:eastAsia="Times New Roman" w:hAnsi="Times New Roman" w:cs="Times New Roman"/>
          <w:b/>
          <w:sz w:val="24"/>
          <w:szCs w:val="24"/>
          <w:lang w:bidi="en-US"/>
        </w:rPr>
      </w:pPr>
      <w:bookmarkStart w:id="8" w:name="_Hlk151113524"/>
      <w:r>
        <w:rPr>
          <w:rFonts w:ascii="Times New Roman" w:eastAsia="Times New Roman" w:hAnsi="Times New Roman" w:cs="Times New Roman"/>
          <w:b/>
          <w:sz w:val="24"/>
          <w:szCs w:val="24"/>
          <w:lang w:bidi="en-US"/>
        </w:rPr>
        <w:t>* 6</w:t>
      </w:r>
      <w:r w:rsidR="00A91678">
        <w:rPr>
          <w:rFonts w:ascii="Times New Roman" w:eastAsia="Times New Roman" w:hAnsi="Times New Roman" w:cs="Times New Roman"/>
          <w:b/>
          <w:sz w:val="24"/>
          <w:szCs w:val="24"/>
          <w:lang w:bidi="en-US"/>
        </w:rPr>
        <w:t xml:space="preserve">.) </w:t>
      </w:r>
      <w:r w:rsidR="00692A77" w:rsidRPr="00692A77">
        <w:rPr>
          <w:rFonts w:ascii="Times New Roman" w:eastAsia="Times New Roman" w:hAnsi="Times New Roman" w:cs="Times New Roman"/>
          <w:b/>
          <w:sz w:val="24"/>
          <w:szCs w:val="24"/>
          <w:lang w:bidi="en-US"/>
        </w:rPr>
        <w:t xml:space="preserve">Edward Richard Dudley </w:t>
      </w:r>
      <w:bookmarkEnd w:id="8"/>
      <w:r w:rsidR="005C232F">
        <w:rPr>
          <w:rFonts w:ascii="Times New Roman" w:eastAsia="Times New Roman" w:hAnsi="Times New Roman" w:cs="Times New Roman"/>
          <w:b/>
          <w:sz w:val="24"/>
          <w:szCs w:val="24"/>
          <w:lang w:bidi="en-US"/>
        </w:rPr>
        <w:t>III</w:t>
      </w:r>
      <w:r w:rsidR="00692A77" w:rsidRPr="00692A77">
        <w:rPr>
          <w:rFonts w:ascii="Times New Roman" w:eastAsia="Times New Roman" w:hAnsi="Times New Roman" w:cs="Times New Roman"/>
          <w:b/>
          <w:sz w:val="24"/>
          <w:szCs w:val="24"/>
          <w:lang w:bidi="en-US"/>
        </w:rPr>
        <w:t xml:space="preserve"> (1911-2005)</w:t>
      </w:r>
    </w:p>
    <w:p w14:paraId="4CF9F5E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w:t>
      </w:r>
      <w:r w:rsidRPr="00692A77">
        <w:rPr>
          <w:rFonts w:ascii="Times New Roman" w:eastAsia="Times New Roman" w:hAnsi="Times New Roman" w:cs="Times New Roman"/>
          <w:sz w:val="24"/>
          <w:szCs w:val="24"/>
          <w:lang w:bidi="en-US"/>
        </w:rPr>
        <w:t xml:space="preserve"> Nelson Harris</w:t>
      </w:r>
    </w:p>
    <w:p w14:paraId="2C5C7FE8"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Locality:</w:t>
      </w:r>
      <w:r w:rsidRPr="00692A77">
        <w:rPr>
          <w:rFonts w:ascii="Times New Roman" w:eastAsia="Times New Roman" w:hAnsi="Times New Roman" w:cs="Times New Roman"/>
          <w:sz w:val="24"/>
          <w:szCs w:val="24"/>
          <w:lang w:bidi="en-US"/>
        </w:rPr>
        <w:t xml:space="preserve"> City of Roanoke</w:t>
      </w:r>
    </w:p>
    <w:p w14:paraId="73A3B5F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Proposed Location:</w:t>
      </w:r>
      <w:r w:rsidRPr="00692A77">
        <w:rPr>
          <w:rFonts w:ascii="Times New Roman" w:eastAsia="Times New Roman" w:hAnsi="Times New Roman" w:cs="Times New Roman"/>
          <w:sz w:val="24"/>
          <w:szCs w:val="24"/>
          <w:lang w:bidi="en-US"/>
        </w:rPr>
        <w:t xml:space="preserve"> Intersection of Gilmer Ave. and Gainsboro Road NW, northwest corner</w:t>
      </w:r>
    </w:p>
    <w:p w14:paraId="6A884733"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b/>
          <w:sz w:val="24"/>
          <w:szCs w:val="24"/>
          <w:lang w:bidi="en-US"/>
        </w:rPr>
        <w:t>Sponsor Contact</w:t>
      </w:r>
      <w:r w:rsidRPr="00692A77">
        <w:rPr>
          <w:rFonts w:ascii="Times New Roman" w:eastAsia="Times New Roman" w:hAnsi="Times New Roman" w:cs="Times New Roman"/>
          <w:sz w:val="24"/>
          <w:szCs w:val="24"/>
          <w:lang w:bidi="en-US"/>
        </w:rPr>
        <w:t xml:space="preserve">: </w:t>
      </w:r>
      <w:hyperlink r:id="rId24" w:history="1">
        <w:r w:rsidRPr="00692A77">
          <w:rPr>
            <w:rFonts w:ascii="Times New Roman" w:eastAsia="Times New Roman" w:hAnsi="Times New Roman" w:cs="Times New Roman"/>
            <w:color w:val="0000FF"/>
            <w:sz w:val="24"/>
            <w:szCs w:val="24"/>
            <w:u w:val="single"/>
            <w:lang w:bidi="en-US"/>
          </w:rPr>
          <w:t>nharris@heightschurch.info</w:t>
        </w:r>
      </w:hyperlink>
      <w:r w:rsidRPr="00692A77">
        <w:rPr>
          <w:rFonts w:ascii="Times New Roman" w:eastAsia="Times New Roman" w:hAnsi="Times New Roman" w:cs="Times New Roman"/>
          <w:sz w:val="24"/>
          <w:szCs w:val="24"/>
          <w:lang w:bidi="en-US"/>
        </w:rPr>
        <w:t xml:space="preserve"> </w:t>
      </w:r>
    </w:p>
    <w:p w14:paraId="09206F95"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3C656ADD"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Original text:</w:t>
      </w:r>
    </w:p>
    <w:p w14:paraId="19C181EB"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p>
    <w:p w14:paraId="2FA1E1D9"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Edward Richard Dudley Sr.</w:t>
      </w:r>
    </w:p>
    <w:p w14:paraId="706214A0"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p>
    <w:p w14:paraId="7DBE334F"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Edward Richard Dudley Sr. was born in South Boston, Va., on 11 Mar. 1911 and was raised in the family’s home six blocks west of this site. Dudley left Roanoke after graduating from Lucy Addison High School, earning a law degree in 1941 in New York. In 1943, he joined the NAACP legal team, headed by Thurgood Marshall, as a Special Assistant Counsel. </w:t>
      </w:r>
      <w:bookmarkStart w:id="9" w:name="_Hlk153890106"/>
      <w:r w:rsidRPr="00692A77">
        <w:rPr>
          <w:rFonts w:ascii="Times New Roman" w:eastAsia="Times New Roman" w:hAnsi="Times New Roman" w:cs="Times New Roman"/>
          <w:sz w:val="24"/>
          <w:szCs w:val="24"/>
          <w:lang w:bidi="en-US"/>
        </w:rPr>
        <w:t>President Harry S. Truman appointed Dudley as minister to Liberia in 1948 and ambassador in 1949, making Dudley the first Black ambassador in US history.</w:t>
      </w:r>
      <w:bookmarkEnd w:id="9"/>
      <w:r w:rsidRPr="00692A77">
        <w:rPr>
          <w:rFonts w:ascii="Times New Roman" w:eastAsia="Times New Roman" w:hAnsi="Times New Roman" w:cs="Times New Roman"/>
          <w:sz w:val="24"/>
          <w:szCs w:val="24"/>
          <w:lang w:bidi="en-US"/>
        </w:rPr>
        <w:t xml:space="preserve"> Dudley was elected a justice of the New York State Supreme Court in 1964, serving until his retirement in 1985. He died in Manhattan, NY, on 8 Feb. 2005.</w:t>
      </w:r>
    </w:p>
    <w:p w14:paraId="04C36134"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 </w:t>
      </w:r>
    </w:p>
    <w:p w14:paraId="5674B2F9"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117 words/ 658 characters</w:t>
      </w:r>
    </w:p>
    <w:p w14:paraId="5602E54E"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p>
    <w:p w14:paraId="4823BBED"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1DED3DBB"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Edited text:</w:t>
      </w:r>
    </w:p>
    <w:p w14:paraId="3165DF1D"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p>
    <w:p w14:paraId="2C2D2D82" w14:textId="71AE0CA3" w:rsidR="00692A77" w:rsidRPr="00692A77" w:rsidRDefault="00692A77" w:rsidP="00692A77">
      <w:pPr>
        <w:spacing w:after="0" w:line="240" w:lineRule="auto"/>
        <w:jc w:val="both"/>
        <w:rPr>
          <w:rFonts w:ascii="Times New Roman" w:eastAsia="Times New Roman" w:hAnsi="Times New Roman" w:cs="Times New Roman"/>
          <w:b/>
          <w:sz w:val="24"/>
          <w:szCs w:val="24"/>
          <w:lang w:bidi="en-US"/>
        </w:rPr>
      </w:pPr>
      <w:bookmarkStart w:id="10" w:name="_Hlk160530742"/>
      <w:r w:rsidRPr="00692A77">
        <w:rPr>
          <w:rFonts w:ascii="Times New Roman" w:eastAsia="Times New Roman" w:hAnsi="Times New Roman" w:cs="Times New Roman"/>
          <w:b/>
          <w:sz w:val="24"/>
          <w:szCs w:val="24"/>
          <w:lang w:bidi="en-US"/>
        </w:rPr>
        <w:t xml:space="preserve">Edward Richard Dudley </w:t>
      </w:r>
      <w:r w:rsidR="005C232F">
        <w:rPr>
          <w:rFonts w:ascii="Times New Roman" w:eastAsia="Times New Roman" w:hAnsi="Times New Roman" w:cs="Times New Roman"/>
          <w:b/>
          <w:sz w:val="24"/>
          <w:szCs w:val="24"/>
          <w:lang w:bidi="en-US"/>
        </w:rPr>
        <w:t>III</w:t>
      </w:r>
      <w:r w:rsidRPr="00692A77">
        <w:rPr>
          <w:rFonts w:ascii="Times New Roman" w:eastAsia="Times New Roman" w:hAnsi="Times New Roman" w:cs="Times New Roman"/>
          <w:b/>
          <w:sz w:val="24"/>
          <w:szCs w:val="24"/>
          <w:lang w:bidi="en-US"/>
        </w:rPr>
        <w:t xml:space="preserve"> (1911-2005)</w:t>
      </w:r>
    </w:p>
    <w:p w14:paraId="5C37A320"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5D79E6BA" w14:textId="4EF366DF" w:rsidR="00692A77" w:rsidRDefault="00692A77" w:rsidP="00692A77">
      <w:pPr>
        <w:spacing w:after="0" w:line="240" w:lineRule="auto"/>
        <w:jc w:val="both"/>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Edward R. Dudley </w:t>
      </w:r>
      <w:r w:rsidR="000F59C8">
        <w:rPr>
          <w:rFonts w:ascii="Times New Roman" w:eastAsia="Times New Roman" w:hAnsi="Times New Roman" w:cs="Times New Roman"/>
          <w:sz w:val="24"/>
          <w:szCs w:val="24"/>
          <w:lang w:bidi="en-US"/>
        </w:rPr>
        <w:t>III</w:t>
      </w:r>
      <w:r w:rsidRPr="00692A77">
        <w:rPr>
          <w:rFonts w:ascii="Times New Roman" w:eastAsia="Times New Roman" w:hAnsi="Times New Roman" w:cs="Times New Roman"/>
          <w:sz w:val="24"/>
          <w:szCs w:val="24"/>
          <w:lang w:bidi="en-US"/>
        </w:rPr>
        <w:t xml:space="preserve"> was born in South Boston, VA, and was raised in the family’s home three blocks west of here. After high school in Roanoke, he graduated from Johnson C. Smith University in NC and earned a law degree in 1941 in NY. Working with Thurgood Marshall on the NAACP’s legal team, he challenged racial discrimination in education, voting, and transportation. Pres. Harry Truman appointed Dudley minister to Liberia in 1948 and ambassador in 1949, making him the U.S.’s first Black ambassador. Dudley worked to secure equal treatment for Black foreign service </w:t>
      </w:r>
      <w:r w:rsidRPr="00692A77">
        <w:rPr>
          <w:rFonts w:ascii="Times New Roman" w:eastAsia="Times New Roman" w:hAnsi="Times New Roman" w:cs="Times New Roman"/>
          <w:sz w:val="24"/>
          <w:szCs w:val="24"/>
          <w:lang w:bidi="en-US"/>
        </w:rPr>
        <w:lastRenderedPageBreak/>
        <w:t xml:space="preserve">officers. After returning to NY, he became borough president of Manhattan in 1961 and served on the state’s </w:t>
      </w:r>
      <w:r w:rsidR="00F27C47">
        <w:rPr>
          <w:rFonts w:ascii="Times New Roman" w:eastAsia="Times New Roman" w:hAnsi="Times New Roman" w:cs="Times New Roman"/>
          <w:sz w:val="24"/>
          <w:szCs w:val="24"/>
          <w:lang w:bidi="en-US"/>
        </w:rPr>
        <w:t>S</w:t>
      </w:r>
      <w:r w:rsidRPr="00692A77">
        <w:rPr>
          <w:rFonts w:ascii="Times New Roman" w:eastAsia="Times New Roman" w:hAnsi="Times New Roman" w:cs="Times New Roman"/>
          <w:sz w:val="24"/>
          <w:szCs w:val="24"/>
          <w:lang w:bidi="en-US"/>
        </w:rPr>
        <w:t xml:space="preserve">upreme </w:t>
      </w:r>
      <w:r w:rsidR="00F27C47">
        <w:rPr>
          <w:rFonts w:ascii="Times New Roman" w:eastAsia="Times New Roman" w:hAnsi="Times New Roman" w:cs="Times New Roman"/>
          <w:sz w:val="24"/>
          <w:szCs w:val="24"/>
          <w:lang w:bidi="en-US"/>
        </w:rPr>
        <w:t>C</w:t>
      </w:r>
      <w:r w:rsidRPr="00692A77">
        <w:rPr>
          <w:rFonts w:ascii="Times New Roman" w:eastAsia="Times New Roman" w:hAnsi="Times New Roman" w:cs="Times New Roman"/>
          <w:sz w:val="24"/>
          <w:szCs w:val="24"/>
          <w:lang w:bidi="en-US"/>
        </w:rPr>
        <w:t>ourt (1965-1985).</w:t>
      </w:r>
      <w:bookmarkEnd w:id="10"/>
      <w:r w:rsidRPr="00692A77">
        <w:rPr>
          <w:rFonts w:ascii="Times New Roman" w:eastAsia="Times New Roman" w:hAnsi="Times New Roman" w:cs="Times New Roman"/>
          <w:sz w:val="24"/>
          <w:szCs w:val="24"/>
          <w:lang w:bidi="en-US"/>
        </w:rPr>
        <w:t xml:space="preserve"> </w:t>
      </w:r>
    </w:p>
    <w:p w14:paraId="28956130"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05BE2C55" w14:textId="77777777" w:rsidR="00692A77" w:rsidRPr="00692A77" w:rsidRDefault="00692A77" w:rsidP="00692A77">
      <w:pPr>
        <w:spacing w:after="0" w:line="240" w:lineRule="auto"/>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115 words/ 705 characters</w:t>
      </w:r>
    </w:p>
    <w:p w14:paraId="6BB76DB3" w14:textId="77777777" w:rsidR="00692A77" w:rsidRPr="00692A77" w:rsidRDefault="00692A77" w:rsidP="00692A77">
      <w:pPr>
        <w:spacing w:after="0" w:line="240" w:lineRule="auto"/>
        <w:jc w:val="both"/>
        <w:rPr>
          <w:rFonts w:ascii="Times New Roman" w:eastAsia="Times New Roman" w:hAnsi="Times New Roman" w:cs="Times New Roman"/>
          <w:sz w:val="24"/>
          <w:szCs w:val="24"/>
          <w:lang w:bidi="en-US"/>
        </w:rPr>
      </w:pPr>
    </w:p>
    <w:p w14:paraId="76F86E66" w14:textId="77777777" w:rsidR="00692A77" w:rsidRPr="00692A77" w:rsidRDefault="00692A77" w:rsidP="00692A77">
      <w:pPr>
        <w:spacing w:after="0" w:line="240" w:lineRule="auto"/>
        <w:rPr>
          <w:rFonts w:ascii="Times New Roman" w:eastAsia="Times New Roman" w:hAnsi="Times New Roman" w:cs="Times New Roman"/>
          <w:sz w:val="24"/>
          <w:szCs w:val="24"/>
          <w:lang w:bidi="en-US"/>
        </w:rPr>
      </w:pPr>
    </w:p>
    <w:p w14:paraId="33B0415B" w14:textId="77777777" w:rsidR="00692A77" w:rsidRPr="00692A77" w:rsidRDefault="00692A77" w:rsidP="00692A77">
      <w:pPr>
        <w:spacing w:after="0" w:line="240" w:lineRule="auto"/>
        <w:contextualSpacing/>
        <w:rPr>
          <w:rFonts w:ascii="Times New Roman" w:eastAsia="Times New Roman" w:hAnsi="Times New Roman" w:cs="Times New Roman"/>
          <w:b/>
          <w:sz w:val="24"/>
          <w:szCs w:val="24"/>
          <w:lang w:bidi="en-US"/>
        </w:rPr>
      </w:pPr>
      <w:r w:rsidRPr="00692A77">
        <w:rPr>
          <w:rFonts w:ascii="Times New Roman" w:eastAsia="Times New Roman" w:hAnsi="Times New Roman" w:cs="Times New Roman"/>
          <w:b/>
          <w:sz w:val="24"/>
          <w:szCs w:val="24"/>
          <w:lang w:bidi="en-US"/>
        </w:rPr>
        <w:t>Sources:</w:t>
      </w:r>
    </w:p>
    <w:p w14:paraId="0BC8151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5DE6682"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“The Legacy of Edward R. Dudley: Civil Rights Activist and the First African American Ambassador,” National Museum of American Diplomacy. </w:t>
      </w:r>
      <w:hyperlink r:id="rId25" w:history="1">
        <w:r w:rsidRPr="00692A77">
          <w:rPr>
            <w:rFonts w:ascii="Times New Roman" w:eastAsia="Times New Roman" w:hAnsi="Times New Roman" w:cs="Times New Roman"/>
            <w:color w:val="0000FF"/>
            <w:sz w:val="24"/>
            <w:szCs w:val="24"/>
            <w:u w:val="single"/>
            <w:lang w:bidi="en-US"/>
          </w:rPr>
          <w:t>https://diplomacy.state.gov/stories/edward-r-dudley-first-african-american-ambassador/</w:t>
        </w:r>
      </w:hyperlink>
    </w:p>
    <w:p w14:paraId="100F3776"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32CF601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H. Timothy Lovelace Jr., “Edward Dudley, Civil Rights Warrior at Home and Abroad,” American Experience, 28 Jan. 2022. </w:t>
      </w:r>
      <w:hyperlink r:id="rId26" w:history="1">
        <w:r w:rsidRPr="00692A77">
          <w:rPr>
            <w:rFonts w:ascii="Times New Roman" w:eastAsia="Times New Roman" w:hAnsi="Times New Roman" w:cs="Times New Roman"/>
            <w:color w:val="0000FF"/>
            <w:sz w:val="24"/>
            <w:szCs w:val="24"/>
            <w:u w:val="single"/>
            <w:lang w:bidi="en-US"/>
          </w:rPr>
          <w:t>https://www.pbs.org/wgbh/americanexperience/features/american-diplomat-edward-dudley-civil-rights-warrior-home-and-abroad/</w:t>
        </w:r>
      </w:hyperlink>
    </w:p>
    <w:p w14:paraId="58A725D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F641CED"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“Interview with Ambassador Edward Richard Dudley,” Library of Congress, 3 April 1981. </w:t>
      </w:r>
      <w:hyperlink r:id="rId27" w:history="1">
        <w:r w:rsidRPr="00692A77">
          <w:rPr>
            <w:rFonts w:ascii="Times New Roman" w:eastAsia="Times New Roman" w:hAnsi="Times New Roman" w:cs="Times New Roman"/>
            <w:color w:val="0000FF"/>
            <w:sz w:val="24"/>
            <w:szCs w:val="24"/>
            <w:u w:val="single"/>
            <w:lang w:bidi="en-US"/>
          </w:rPr>
          <w:t>https://tile.loc.gov/storage-services/service/mss/mfdip/2010/2010dud01/2010dud01.pdf</w:t>
        </w:r>
      </w:hyperlink>
      <w:r w:rsidRPr="00692A77">
        <w:rPr>
          <w:rFonts w:ascii="Times New Roman" w:eastAsia="Times New Roman" w:hAnsi="Times New Roman" w:cs="Times New Roman"/>
          <w:sz w:val="24"/>
          <w:szCs w:val="24"/>
          <w:lang w:bidi="en-US"/>
        </w:rPr>
        <w:t xml:space="preserve"> </w:t>
      </w:r>
    </w:p>
    <w:p w14:paraId="5EB665D2"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66D0C33"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sz w:val="24"/>
          <w:szCs w:val="24"/>
          <w:lang w:bidi="en-US"/>
        </w:rPr>
        <w:t xml:space="preserve">Robert C. Meade and John F. Werner, “Edward R. Dudley,” Historical Society of the New York Courts </w:t>
      </w:r>
      <w:hyperlink r:id="rId28" w:history="1">
        <w:r w:rsidRPr="00692A77">
          <w:rPr>
            <w:rFonts w:ascii="Times New Roman" w:eastAsia="Times New Roman" w:hAnsi="Times New Roman" w:cs="Times New Roman"/>
            <w:color w:val="0000FF"/>
            <w:sz w:val="24"/>
            <w:szCs w:val="24"/>
            <w:u w:val="single"/>
            <w:lang w:bidi="en-US"/>
          </w:rPr>
          <w:t>https://history.nycourts.gov/biography/edward-r-dudley/</w:t>
        </w:r>
      </w:hyperlink>
    </w:p>
    <w:p w14:paraId="7079AB02"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06A26B8F"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Baltimore Afro-American</w:t>
      </w:r>
      <w:r w:rsidRPr="00692A77">
        <w:rPr>
          <w:rFonts w:ascii="Times New Roman" w:eastAsia="Times New Roman" w:hAnsi="Times New Roman" w:cs="Times New Roman"/>
          <w:sz w:val="24"/>
          <w:szCs w:val="24"/>
          <w:lang w:bidi="en-US"/>
        </w:rPr>
        <w:t>, 7 Jan 1950, 11 Feb. 1961, 27 June 1964, 27 July 1963, 23 May 1970.</w:t>
      </w:r>
    </w:p>
    <w:p w14:paraId="2004FBEE"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7A41AF07"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New York Amsterdam News</w:t>
      </w:r>
      <w:r w:rsidRPr="00692A77">
        <w:rPr>
          <w:rFonts w:ascii="Times New Roman" w:eastAsia="Times New Roman" w:hAnsi="Times New Roman" w:cs="Times New Roman"/>
          <w:sz w:val="24"/>
          <w:szCs w:val="24"/>
          <w:lang w:bidi="en-US"/>
        </w:rPr>
        <w:t>, 10 Dec. 1966, 16 May, 28 Nov. 1970.</w:t>
      </w:r>
    </w:p>
    <w:p w14:paraId="44E48A0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0E8F99A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Roanoke Times</w:t>
      </w:r>
      <w:r w:rsidRPr="00692A77">
        <w:rPr>
          <w:rFonts w:ascii="Times New Roman" w:eastAsia="Times New Roman" w:hAnsi="Times New Roman" w:cs="Times New Roman"/>
          <w:sz w:val="24"/>
          <w:szCs w:val="24"/>
          <w:lang w:bidi="en-US"/>
        </w:rPr>
        <w:t>, 12 Feb. 2005.</w:t>
      </w:r>
    </w:p>
    <w:p w14:paraId="3605E86B"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BB2216C"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r w:rsidRPr="00692A77">
        <w:rPr>
          <w:rFonts w:ascii="Times New Roman" w:eastAsia="Times New Roman" w:hAnsi="Times New Roman" w:cs="Times New Roman"/>
          <w:i/>
          <w:iCs/>
          <w:sz w:val="24"/>
          <w:szCs w:val="24"/>
          <w:lang w:bidi="en-US"/>
        </w:rPr>
        <w:t>New York Times</w:t>
      </w:r>
      <w:r w:rsidRPr="00692A77">
        <w:rPr>
          <w:rFonts w:ascii="Times New Roman" w:eastAsia="Times New Roman" w:hAnsi="Times New Roman" w:cs="Times New Roman"/>
          <w:sz w:val="24"/>
          <w:szCs w:val="24"/>
          <w:lang w:bidi="en-US"/>
        </w:rPr>
        <w:t>, 11 Feb. 2005.</w:t>
      </w:r>
    </w:p>
    <w:p w14:paraId="1BB8E9D4" w14:textId="77777777" w:rsidR="00692A77" w:rsidRPr="00692A77" w:rsidRDefault="00692A77" w:rsidP="00692A77">
      <w:pPr>
        <w:spacing w:after="0" w:line="240" w:lineRule="auto"/>
        <w:contextualSpacing/>
        <w:rPr>
          <w:rFonts w:ascii="Times New Roman" w:eastAsia="Times New Roman" w:hAnsi="Times New Roman" w:cs="Times New Roman"/>
          <w:sz w:val="24"/>
          <w:szCs w:val="24"/>
          <w:lang w:bidi="en-US"/>
        </w:rPr>
      </w:pPr>
    </w:p>
    <w:p w14:paraId="1FEF2955" w14:textId="77777777" w:rsidR="00692A77" w:rsidRDefault="00692A77" w:rsidP="00692A77">
      <w:pPr>
        <w:spacing w:after="0" w:line="240" w:lineRule="auto"/>
        <w:contextualSpacing/>
        <w:rPr>
          <w:rFonts w:ascii="Times New Roman" w:eastAsia="Times New Roman" w:hAnsi="Times New Roman" w:cs="Times New Roman"/>
          <w:sz w:val="24"/>
          <w:szCs w:val="24"/>
          <w:lang w:bidi="en-US"/>
        </w:rPr>
      </w:pPr>
    </w:p>
    <w:p w14:paraId="1F015FFF" w14:textId="77777777" w:rsidR="00A31A66" w:rsidRPr="00A31A66" w:rsidRDefault="00A31A66" w:rsidP="00A31A66">
      <w:pPr>
        <w:spacing w:after="0" w:line="240" w:lineRule="auto"/>
        <w:contextualSpacing/>
        <w:rPr>
          <w:rFonts w:ascii="Times New Roman" w:eastAsia="Times New Roman" w:hAnsi="Times New Roman" w:cs="Times New Roman"/>
          <w:sz w:val="24"/>
          <w:szCs w:val="28"/>
          <w:lang w:bidi="en-US"/>
        </w:rPr>
      </w:pPr>
    </w:p>
    <w:p w14:paraId="7EC1CCCA" w14:textId="3BDFEA4B" w:rsidR="00F57A0B" w:rsidRPr="00F57A0B" w:rsidRDefault="00EB344C" w:rsidP="00F57A0B">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7</w:t>
      </w:r>
      <w:r w:rsidR="00F57A0B">
        <w:rPr>
          <w:rFonts w:ascii="Times New Roman" w:eastAsia="Times New Roman" w:hAnsi="Times New Roman" w:cs="Times New Roman"/>
          <w:b/>
          <w:sz w:val="24"/>
          <w:szCs w:val="24"/>
          <w:lang w:bidi="en-US"/>
        </w:rPr>
        <w:t xml:space="preserve">.) </w:t>
      </w:r>
      <w:r w:rsidR="00F57A0B" w:rsidRPr="00F57A0B">
        <w:rPr>
          <w:rFonts w:ascii="Times New Roman" w:eastAsia="Times New Roman" w:hAnsi="Times New Roman" w:cs="Times New Roman"/>
          <w:b/>
          <w:sz w:val="24"/>
          <w:szCs w:val="24"/>
          <w:lang w:bidi="en-US"/>
        </w:rPr>
        <w:t>State Military Reservation</w:t>
      </w:r>
    </w:p>
    <w:p w14:paraId="6BDA66AE" w14:textId="77777777" w:rsidR="00F57A0B" w:rsidRPr="00F57A0B" w:rsidRDefault="00F57A0B" w:rsidP="00F57A0B">
      <w:pPr>
        <w:spacing w:after="0" w:line="240" w:lineRule="auto"/>
        <w:contextualSpacing/>
        <w:rPr>
          <w:rFonts w:ascii="Times New Roman" w:eastAsia="Times New Roman" w:hAnsi="Times New Roman" w:cs="Times New Roman"/>
          <w:sz w:val="24"/>
          <w:szCs w:val="24"/>
          <w:lang w:bidi="en-US"/>
        </w:rPr>
      </w:pPr>
      <w:r w:rsidRPr="00F57A0B">
        <w:rPr>
          <w:rFonts w:ascii="Times New Roman" w:eastAsia="Times New Roman" w:hAnsi="Times New Roman" w:cs="Times New Roman"/>
          <w:b/>
          <w:sz w:val="24"/>
          <w:szCs w:val="24"/>
          <w:lang w:bidi="en-US"/>
        </w:rPr>
        <w:t>Sponsor:</w:t>
      </w:r>
      <w:r w:rsidRPr="00F57A0B">
        <w:rPr>
          <w:rFonts w:ascii="Times New Roman" w:eastAsia="Times New Roman" w:hAnsi="Times New Roman" w:cs="Times New Roman"/>
          <w:sz w:val="24"/>
          <w:szCs w:val="24"/>
          <w:lang w:bidi="en-US"/>
        </w:rPr>
        <w:t xml:space="preserve"> Virginia Department of Military Affairs</w:t>
      </w:r>
    </w:p>
    <w:p w14:paraId="34A20072" w14:textId="77777777" w:rsidR="00F57A0B" w:rsidRPr="00F57A0B" w:rsidRDefault="00F57A0B" w:rsidP="00F57A0B">
      <w:pPr>
        <w:spacing w:after="0" w:line="240" w:lineRule="auto"/>
        <w:contextualSpacing/>
        <w:rPr>
          <w:rFonts w:ascii="Times New Roman" w:eastAsia="Times New Roman" w:hAnsi="Times New Roman" w:cs="Times New Roman"/>
          <w:sz w:val="24"/>
          <w:szCs w:val="24"/>
          <w:lang w:bidi="en-US"/>
        </w:rPr>
      </w:pPr>
      <w:r w:rsidRPr="00F57A0B">
        <w:rPr>
          <w:rFonts w:ascii="Times New Roman" w:eastAsia="Times New Roman" w:hAnsi="Times New Roman" w:cs="Times New Roman"/>
          <w:b/>
          <w:sz w:val="24"/>
          <w:szCs w:val="24"/>
          <w:lang w:bidi="en-US"/>
        </w:rPr>
        <w:t>Locality:</w:t>
      </w:r>
      <w:r w:rsidRPr="00F57A0B">
        <w:rPr>
          <w:rFonts w:ascii="Times New Roman" w:eastAsia="Times New Roman" w:hAnsi="Times New Roman" w:cs="Times New Roman"/>
          <w:sz w:val="24"/>
          <w:szCs w:val="24"/>
          <w:lang w:bidi="en-US"/>
        </w:rPr>
        <w:t xml:space="preserve"> Virginia Beach</w:t>
      </w:r>
    </w:p>
    <w:p w14:paraId="45F7EA28" w14:textId="77777777" w:rsidR="00F57A0B" w:rsidRPr="00F57A0B" w:rsidRDefault="00F57A0B" w:rsidP="00F57A0B">
      <w:pPr>
        <w:spacing w:after="0" w:line="240" w:lineRule="auto"/>
        <w:contextualSpacing/>
        <w:rPr>
          <w:rFonts w:ascii="Times New Roman" w:eastAsia="Times New Roman" w:hAnsi="Times New Roman" w:cs="Times New Roman"/>
          <w:sz w:val="24"/>
          <w:szCs w:val="24"/>
          <w:lang w:bidi="en-US"/>
        </w:rPr>
      </w:pPr>
      <w:r w:rsidRPr="00F57A0B">
        <w:rPr>
          <w:rFonts w:ascii="Times New Roman" w:eastAsia="Times New Roman" w:hAnsi="Times New Roman" w:cs="Times New Roman"/>
          <w:b/>
          <w:sz w:val="24"/>
          <w:szCs w:val="24"/>
          <w:lang w:bidi="en-US"/>
        </w:rPr>
        <w:t>Proposed Location:</w:t>
      </w:r>
      <w:r w:rsidRPr="00F57A0B">
        <w:rPr>
          <w:rFonts w:ascii="Times New Roman" w:eastAsia="Times New Roman" w:hAnsi="Times New Roman" w:cs="Times New Roman"/>
          <w:sz w:val="24"/>
          <w:szCs w:val="24"/>
          <w:lang w:bidi="en-US"/>
        </w:rPr>
        <w:t xml:space="preserve"> General Booth Blvd. at the State Military Reservation</w:t>
      </w:r>
    </w:p>
    <w:p w14:paraId="52DEEB14" w14:textId="77777777" w:rsidR="00F57A0B" w:rsidRPr="00F57A0B" w:rsidRDefault="00F57A0B" w:rsidP="00F57A0B">
      <w:pPr>
        <w:spacing w:after="0" w:line="240" w:lineRule="auto"/>
        <w:contextualSpacing/>
        <w:rPr>
          <w:rFonts w:ascii="Times New Roman" w:eastAsia="Times New Roman" w:hAnsi="Times New Roman" w:cs="Times New Roman"/>
          <w:sz w:val="24"/>
          <w:szCs w:val="24"/>
          <w:lang w:bidi="en-US"/>
        </w:rPr>
      </w:pPr>
      <w:r w:rsidRPr="00F57A0B">
        <w:rPr>
          <w:rFonts w:ascii="Times New Roman" w:eastAsia="Times New Roman" w:hAnsi="Times New Roman" w:cs="Times New Roman"/>
          <w:b/>
          <w:sz w:val="24"/>
          <w:szCs w:val="24"/>
          <w:lang w:bidi="en-US"/>
        </w:rPr>
        <w:t>Sponsor Contact</w:t>
      </w:r>
      <w:r w:rsidRPr="00F57A0B">
        <w:rPr>
          <w:rFonts w:ascii="Times New Roman" w:eastAsia="Times New Roman" w:hAnsi="Times New Roman" w:cs="Times New Roman"/>
          <w:sz w:val="24"/>
          <w:szCs w:val="24"/>
          <w:lang w:bidi="en-US"/>
        </w:rPr>
        <w:t>: Lisa Jordan, Lisa.v.jordan.nfg@army.mil</w:t>
      </w:r>
    </w:p>
    <w:p w14:paraId="4CED4358" w14:textId="77777777" w:rsidR="00F57A0B" w:rsidRPr="00F57A0B" w:rsidRDefault="00F57A0B" w:rsidP="00F57A0B">
      <w:pPr>
        <w:spacing w:after="0" w:line="240" w:lineRule="auto"/>
        <w:contextualSpacing/>
        <w:rPr>
          <w:rFonts w:ascii="Times New Roman" w:eastAsia="Times New Roman" w:hAnsi="Times New Roman" w:cs="Times New Roman"/>
          <w:sz w:val="24"/>
          <w:szCs w:val="24"/>
          <w:lang w:bidi="en-US"/>
        </w:rPr>
      </w:pPr>
    </w:p>
    <w:p w14:paraId="453D6215" w14:textId="77777777" w:rsidR="00F57A0B" w:rsidRPr="00F57A0B" w:rsidRDefault="00F57A0B" w:rsidP="00F57A0B">
      <w:pPr>
        <w:spacing w:after="0" w:line="240" w:lineRule="auto"/>
        <w:contextualSpacing/>
        <w:rPr>
          <w:rFonts w:ascii="Times New Roman" w:eastAsia="Times New Roman" w:hAnsi="Times New Roman" w:cs="Times New Roman"/>
          <w:b/>
          <w:sz w:val="24"/>
          <w:szCs w:val="24"/>
          <w:lang w:bidi="en-US"/>
        </w:rPr>
      </w:pPr>
      <w:r w:rsidRPr="00F57A0B">
        <w:rPr>
          <w:rFonts w:ascii="Times New Roman" w:eastAsia="Times New Roman" w:hAnsi="Times New Roman" w:cs="Times New Roman"/>
          <w:b/>
          <w:sz w:val="24"/>
          <w:szCs w:val="24"/>
          <w:lang w:bidi="en-US"/>
        </w:rPr>
        <w:t>Proposed text:</w:t>
      </w:r>
    </w:p>
    <w:p w14:paraId="5EE894AC" w14:textId="77777777" w:rsidR="00F57A0B" w:rsidRPr="00F57A0B" w:rsidRDefault="00F57A0B" w:rsidP="00F57A0B">
      <w:pPr>
        <w:spacing w:after="0" w:line="240" w:lineRule="auto"/>
        <w:contextualSpacing/>
        <w:rPr>
          <w:rFonts w:ascii="Times New Roman" w:eastAsia="Times New Roman" w:hAnsi="Times New Roman" w:cs="Times New Roman"/>
          <w:bCs/>
          <w:sz w:val="24"/>
          <w:szCs w:val="24"/>
          <w:lang w:bidi="en-US"/>
        </w:rPr>
      </w:pPr>
    </w:p>
    <w:p w14:paraId="1B9C6A8C" w14:textId="77777777" w:rsidR="00F57A0B" w:rsidRPr="00F57A0B" w:rsidRDefault="00F57A0B" w:rsidP="00F57A0B">
      <w:pPr>
        <w:spacing w:after="0" w:line="240" w:lineRule="auto"/>
        <w:contextualSpacing/>
        <w:rPr>
          <w:rFonts w:ascii="Times New Roman" w:eastAsia="Times New Roman" w:hAnsi="Times New Roman" w:cs="Times New Roman"/>
          <w:b/>
          <w:sz w:val="24"/>
          <w:szCs w:val="24"/>
          <w:lang w:bidi="en-US"/>
        </w:rPr>
      </w:pPr>
      <w:r w:rsidRPr="00F57A0B">
        <w:rPr>
          <w:rFonts w:ascii="Times New Roman" w:eastAsia="Times New Roman" w:hAnsi="Times New Roman" w:cs="Times New Roman"/>
          <w:b/>
          <w:sz w:val="24"/>
          <w:szCs w:val="24"/>
          <w:lang w:bidi="en-US"/>
        </w:rPr>
        <w:t>State Military Reservation</w:t>
      </w:r>
    </w:p>
    <w:p w14:paraId="5AB02B17" w14:textId="77777777" w:rsidR="00F57A0B" w:rsidRPr="00F57A0B" w:rsidRDefault="00F57A0B" w:rsidP="00F57A0B">
      <w:pPr>
        <w:spacing w:after="0" w:line="240" w:lineRule="auto"/>
        <w:contextualSpacing/>
        <w:rPr>
          <w:rFonts w:ascii="Times New Roman" w:eastAsia="Times New Roman" w:hAnsi="Times New Roman" w:cs="Times New Roman"/>
          <w:bCs/>
          <w:sz w:val="24"/>
          <w:szCs w:val="24"/>
          <w:lang w:bidi="en-US"/>
        </w:rPr>
      </w:pPr>
    </w:p>
    <w:p w14:paraId="3371EDF8" w14:textId="77777777" w:rsidR="00F57A0B" w:rsidRPr="00F57A0B" w:rsidRDefault="00F57A0B" w:rsidP="00F57A0B">
      <w:pPr>
        <w:spacing w:after="0" w:line="240" w:lineRule="auto"/>
        <w:contextualSpacing/>
        <w:rPr>
          <w:rFonts w:ascii="Times New Roman" w:eastAsia="Times New Roman" w:hAnsi="Times New Roman" w:cs="Times New Roman"/>
          <w:bCs/>
          <w:sz w:val="24"/>
          <w:szCs w:val="24"/>
          <w:lang w:bidi="en-US"/>
        </w:rPr>
      </w:pPr>
      <w:r w:rsidRPr="00F57A0B">
        <w:rPr>
          <w:rFonts w:ascii="Times New Roman" w:eastAsia="Times New Roman" w:hAnsi="Times New Roman" w:cs="Times New Roman"/>
          <w:bCs/>
          <w:sz w:val="24"/>
          <w:szCs w:val="24"/>
          <w:lang w:bidi="en-US"/>
        </w:rPr>
        <w:t xml:space="preserve">The U.S. Navy originally constructed a State Rifle Range on Virginia State Military Reservation property in 1912. This historic district reflects the evolution of the Virginia National Guardsmen training since before World War I. The military site area transitioned around 1917 and adapts to </w:t>
      </w:r>
      <w:r w:rsidRPr="00F57A0B">
        <w:rPr>
          <w:rFonts w:ascii="Times New Roman" w:eastAsia="Times New Roman" w:hAnsi="Times New Roman" w:cs="Times New Roman"/>
          <w:bCs/>
          <w:sz w:val="24"/>
          <w:szCs w:val="24"/>
          <w:lang w:bidi="en-US"/>
        </w:rPr>
        <w:lastRenderedPageBreak/>
        <w:t>the mission needs for every major conflict, including World War II. The first known aerial review of an assembled Virginia Guard Infantry Brigade was conducted here in 1930 by the 29</w:t>
      </w:r>
      <w:r w:rsidRPr="00F57A0B">
        <w:rPr>
          <w:rFonts w:ascii="Times New Roman" w:eastAsia="Times New Roman" w:hAnsi="Times New Roman" w:cs="Times New Roman"/>
          <w:bCs/>
          <w:sz w:val="24"/>
          <w:szCs w:val="24"/>
          <w:vertAlign w:val="superscript"/>
          <w:lang w:bidi="en-US"/>
        </w:rPr>
        <w:t>th</w:t>
      </w:r>
      <w:r w:rsidRPr="00F57A0B">
        <w:rPr>
          <w:rFonts w:ascii="Times New Roman" w:eastAsia="Times New Roman" w:hAnsi="Times New Roman" w:cs="Times New Roman"/>
          <w:bCs/>
          <w:sz w:val="24"/>
          <w:szCs w:val="24"/>
          <w:lang w:bidi="en-US"/>
        </w:rPr>
        <w:t xml:space="preserve"> Division Commander. SMR is also a Regional Training Facility and a Disaster Response Facility for the Hampton Roads area.</w:t>
      </w:r>
    </w:p>
    <w:p w14:paraId="34C30A0D" w14:textId="77777777" w:rsidR="00F57A0B" w:rsidRPr="00F57A0B" w:rsidRDefault="00F57A0B" w:rsidP="00F57A0B">
      <w:pPr>
        <w:spacing w:after="0" w:line="240" w:lineRule="auto"/>
        <w:rPr>
          <w:rFonts w:ascii="Times New Roman" w:eastAsia="Times New Roman" w:hAnsi="Times New Roman" w:cs="Times New Roman"/>
          <w:bCs/>
          <w:sz w:val="24"/>
          <w:szCs w:val="24"/>
          <w:lang w:bidi="en-US"/>
        </w:rPr>
      </w:pPr>
    </w:p>
    <w:p w14:paraId="39656F16" w14:textId="77777777" w:rsidR="00F57A0B" w:rsidRPr="00F57A0B" w:rsidRDefault="00F57A0B" w:rsidP="00F57A0B">
      <w:pPr>
        <w:spacing w:after="0" w:line="240" w:lineRule="auto"/>
        <w:contextualSpacing/>
        <w:rPr>
          <w:rFonts w:ascii="Times New Roman" w:eastAsia="Times New Roman" w:hAnsi="Times New Roman" w:cs="Times New Roman"/>
          <w:b/>
          <w:sz w:val="24"/>
          <w:szCs w:val="24"/>
          <w:lang w:bidi="en-US"/>
        </w:rPr>
      </w:pPr>
      <w:r w:rsidRPr="00F57A0B">
        <w:rPr>
          <w:rFonts w:ascii="Times New Roman" w:eastAsia="Times New Roman" w:hAnsi="Times New Roman" w:cs="Times New Roman"/>
          <w:b/>
          <w:sz w:val="24"/>
          <w:szCs w:val="24"/>
          <w:lang w:bidi="en-US"/>
        </w:rPr>
        <w:t>94 words/ 598 characters</w:t>
      </w:r>
    </w:p>
    <w:p w14:paraId="03637B15" w14:textId="77777777" w:rsidR="00F57A0B" w:rsidRPr="00F57A0B" w:rsidRDefault="00F57A0B" w:rsidP="00F57A0B">
      <w:pPr>
        <w:spacing w:after="0" w:line="240" w:lineRule="auto"/>
        <w:contextualSpacing/>
        <w:rPr>
          <w:rFonts w:ascii="Times New Roman" w:eastAsia="Times New Roman" w:hAnsi="Times New Roman" w:cs="Times New Roman"/>
          <w:b/>
          <w:sz w:val="24"/>
          <w:szCs w:val="24"/>
          <w:lang w:bidi="en-US"/>
        </w:rPr>
      </w:pPr>
    </w:p>
    <w:p w14:paraId="1A75912C" w14:textId="77777777" w:rsidR="00F57A0B" w:rsidRPr="00F57A0B" w:rsidRDefault="00F57A0B" w:rsidP="00F57A0B">
      <w:pPr>
        <w:spacing w:after="0" w:line="240" w:lineRule="auto"/>
        <w:rPr>
          <w:rFonts w:ascii="Times New Roman" w:eastAsia="Times New Roman" w:hAnsi="Times New Roman" w:cs="Times New Roman"/>
          <w:b/>
          <w:sz w:val="24"/>
          <w:szCs w:val="28"/>
          <w:lang w:bidi="en-US"/>
        </w:rPr>
      </w:pPr>
    </w:p>
    <w:p w14:paraId="2B4F15D5" w14:textId="77777777" w:rsidR="00F57A0B" w:rsidRPr="00F57A0B" w:rsidRDefault="00F57A0B" w:rsidP="00F57A0B">
      <w:pPr>
        <w:spacing w:after="0" w:line="240" w:lineRule="auto"/>
        <w:rPr>
          <w:rFonts w:ascii="Times New Roman" w:eastAsia="Times New Roman" w:hAnsi="Times New Roman" w:cs="Times New Roman"/>
          <w:b/>
          <w:sz w:val="24"/>
          <w:szCs w:val="28"/>
          <w:lang w:bidi="en-US"/>
        </w:rPr>
      </w:pPr>
      <w:r w:rsidRPr="00F57A0B">
        <w:rPr>
          <w:rFonts w:ascii="Times New Roman" w:eastAsia="Times New Roman" w:hAnsi="Times New Roman" w:cs="Times New Roman"/>
          <w:b/>
          <w:sz w:val="24"/>
          <w:szCs w:val="28"/>
          <w:lang w:bidi="en-US"/>
        </w:rPr>
        <w:t>Edited text:</w:t>
      </w:r>
    </w:p>
    <w:p w14:paraId="140565D9" w14:textId="77777777" w:rsidR="00F57A0B" w:rsidRPr="00F57A0B" w:rsidRDefault="00F57A0B" w:rsidP="00F57A0B">
      <w:pPr>
        <w:spacing w:after="0" w:line="240" w:lineRule="auto"/>
        <w:rPr>
          <w:rFonts w:ascii="Times New Roman" w:eastAsia="Times New Roman" w:hAnsi="Times New Roman" w:cs="Times New Roman"/>
          <w:b/>
          <w:sz w:val="24"/>
          <w:szCs w:val="28"/>
          <w:lang w:bidi="en-US"/>
        </w:rPr>
      </w:pPr>
    </w:p>
    <w:p w14:paraId="2E20E4AA" w14:textId="77777777" w:rsidR="00F57A0B" w:rsidRPr="00F57A0B" w:rsidRDefault="00F57A0B" w:rsidP="00F57A0B">
      <w:pPr>
        <w:spacing w:after="0" w:line="240" w:lineRule="auto"/>
        <w:jc w:val="both"/>
        <w:rPr>
          <w:rFonts w:ascii="Times New Roman" w:eastAsia="Times New Roman" w:hAnsi="Times New Roman" w:cs="Times New Roman"/>
          <w:b/>
          <w:sz w:val="24"/>
          <w:szCs w:val="24"/>
          <w:lang w:bidi="en-US"/>
        </w:rPr>
      </w:pPr>
      <w:bookmarkStart w:id="11" w:name="_Hlk160531343"/>
      <w:r w:rsidRPr="00F57A0B">
        <w:rPr>
          <w:rFonts w:ascii="Times New Roman" w:eastAsia="Times New Roman" w:hAnsi="Times New Roman" w:cs="Times New Roman"/>
          <w:b/>
          <w:sz w:val="24"/>
          <w:szCs w:val="24"/>
          <w:lang w:bidi="en-US"/>
        </w:rPr>
        <w:t>State Military Reservation</w:t>
      </w:r>
    </w:p>
    <w:p w14:paraId="3EF11564" w14:textId="77777777" w:rsidR="00F57A0B" w:rsidRPr="00F57A0B" w:rsidRDefault="00F57A0B" w:rsidP="00F57A0B">
      <w:pPr>
        <w:spacing w:after="0" w:line="240" w:lineRule="auto"/>
        <w:jc w:val="both"/>
        <w:rPr>
          <w:rFonts w:ascii="Times New Roman" w:eastAsia="Times New Roman" w:hAnsi="Times New Roman" w:cs="Times New Roman"/>
          <w:sz w:val="24"/>
          <w:szCs w:val="24"/>
          <w:lang w:bidi="en-US"/>
        </w:rPr>
      </w:pPr>
    </w:p>
    <w:p w14:paraId="41CE69AE" w14:textId="77777777" w:rsidR="00F57A0B" w:rsidRPr="00F57A0B" w:rsidRDefault="00F57A0B" w:rsidP="00F57A0B">
      <w:pPr>
        <w:spacing w:after="0" w:line="240" w:lineRule="auto"/>
        <w:jc w:val="both"/>
        <w:rPr>
          <w:rFonts w:ascii="Times New Roman" w:eastAsia="Times New Roman" w:hAnsi="Times New Roman" w:cs="Times New Roman"/>
          <w:sz w:val="24"/>
          <w:szCs w:val="24"/>
          <w:lang w:bidi="en-US"/>
        </w:rPr>
      </w:pPr>
      <w:r w:rsidRPr="00F57A0B">
        <w:rPr>
          <w:rFonts w:ascii="Times New Roman" w:eastAsia="Times New Roman" w:hAnsi="Times New Roman" w:cs="Times New Roman"/>
          <w:sz w:val="24"/>
          <w:szCs w:val="24"/>
          <w:lang w:bidi="en-US"/>
        </w:rPr>
        <w:t>The State Rifle Range, built here in 1912, was the first permanent training facility for the Virginia Volunteers, later the Virginia National Guard. During World War I, the post was leased to the U.S. Navy for warship crew training. Virginia’s first state-owned airfield opened here in the 1920s, and the post was renamed the State Military Reservation (SMR) in 1928. During World War II, the U.S. Army leased the SMR, named it Camp Pendleton, and conducted a building campaign that accommodated the training and housing of thousands of troops. The post reverted to Virginia after the war. The Camp Pendleton/SMR Historic District reflects the Virginia National Guard’s evolution over more than a century.</w:t>
      </w:r>
      <w:bookmarkEnd w:id="11"/>
    </w:p>
    <w:p w14:paraId="26B91593" w14:textId="77777777" w:rsidR="00F57A0B" w:rsidRPr="00F57A0B" w:rsidRDefault="00F57A0B" w:rsidP="00F57A0B">
      <w:pPr>
        <w:spacing w:after="0" w:line="240" w:lineRule="auto"/>
        <w:jc w:val="both"/>
        <w:rPr>
          <w:rFonts w:ascii="Times New Roman" w:eastAsia="Times New Roman" w:hAnsi="Times New Roman" w:cs="Times New Roman"/>
          <w:sz w:val="24"/>
          <w:szCs w:val="24"/>
          <w:lang w:bidi="en-US"/>
        </w:rPr>
      </w:pPr>
    </w:p>
    <w:p w14:paraId="257D6851" w14:textId="77777777" w:rsidR="00F57A0B" w:rsidRPr="00F57A0B" w:rsidRDefault="00F57A0B" w:rsidP="00F57A0B">
      <w:pPr>
        <w:spacing w:after="0" w:line="240" w:lineRule="auto"/>
        <w:rPr>
          <w:rFonts w:ascii="Times New Roman" w:eastAsia="Times New Roman" w:hAnsi="Times New Roman" w:cs="Times New Roman"/>
          <w:b/>
          <w:sz w:val="24"/>
          <w:szCs w:val="28"/>
          <w:lang w:bidi="en-US"/>
        </w:rPr>
      </w:pPr>
      <w:r w:rsidRPr="00F57A0B">
        <w:rPr>
          <w:rFonts w:ascii="Times New Roman" w:eastAsia="Times New Roman" w:hAnsi="Times New Roman" w:cs="Times New Roman"/>
          <w:b/>
          <w:sz w:val="24"/>
          <w:szCs w:val="28"/>
          <w:lang w:bidi="en-US"/>
        </w:rPr>
        <w:t>113 words/ 705 characters</w:t>
      </w:r>
    </w:p>
    <w:p w14:paraId="5717C2F1" w14:textId="77777777" w:rsidR="00F57A0B" w:rsidRPr="00F57A0B" w:rsidRDefault="00F57A0B" w:rsidP="00F57A0B">
      <w:pPr>
        <w:spacing w:after="0" w:line="240" w:lineRule="auto"/>
        <w:jc w:val="both"/>
        <w:rPr>
          <w:rFonts w:ascii="Times New Roman" w:eastAsia="Times New Roman" w:hAnsi="Times New Roman" w:cs="Times New Roman"/>
          <w:sz w:val="24"/>
          <w:szCs w:val="24"/>
          <w:lang w:bidi="en-US"/>
        </w:rPr>
      </w:pPr>
    </w:p>
    <w:p w14:paraId="459E7762" w14:textId="77777777" w:rsidR="00F57A0B" w:rsidRPr="00F57A0B" w:rsidRDefault="00F57A0B" w:rsidP="00F57A0B">
      <w:pPr>
        <w:spacing w:after="0" w:line="240" w:lineRule="auto"/>
        <w:rPr>
          <w:rFonts w:ascii="Times New Roman" w:eastAsia="Times New Roman" w:hAnsi="Times New Roman" w:cs="Times New Roman"/>
          <w:sz w:val="24"/>
          <w:szCs w:val="28"/>
          <w:lang w:bidi="en-US"/>
        </w:rPr>
      </w:pPr>
    </w:p>
    <w:p w14:paraId="6B56D0A7" w14:textId="77777777" w:rsidR="00F57A0B" w:rsidRPr="00F57A0B" w:rsidRDefault="00F57A0B" w:rsidP="00F57A0B">
      <w:pPr>
        <w:spacing w:after="0" w:line="240" w:lineRule="auto"/>
        <w:contextualSpacing/>
        <w:rPr>
          <w:rFonts w:ascii="Times New Roman" w:eastAsia="Times New Roman" w:hAnsi="Times New Roman" w:cs="Times New Roman"/>
          <w:b/>
          <w:sz w:val="24"/>
          <w:szCs w:val="28"/>
          <w:lang w:bidi="en-US"/>
        </w:rPr>
      </w:pPr>
      <w:r w:rsidRPr="00F57A0B">
        <w:rPr>
          <w:rFonts w:ascii="Times New Roman" w:eastAsia="Times New Roman" w:hAnsi="Times New Roman" w:cs="Times New Roman"/>
          <w:b/>
          <w:sz w:val="24"/>
          <w:szCs w:val="28"/>
          <w:lang w:bidi="en-US"/>
        </w:rPr>
        <w:t>Sources:</w:t>
      </w:r>
    </w:p>
    <w:p w14:paraId="7C8F7FA4"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2820A2DA"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r w:rsidRPr="00F57A0B">
        <w:rPr>
          <w:rFonts w:ascii="Times New Roman" w:eastAsia="Times New Roman" w:hAnsi="Times New Roman" w:cs="Times New Roman"/>
          <w:sz w:val="24"/>
          <w:szCs w:val="28"/>
          <w:lang w:bidi="en-US"/>
        </w:rPr>
        <w:t xml:space="preserve">“The Virginia State Military Reservation: Its Historic Past, Its Hopeful Future,” </w:t>
      </w:r>
      <w:r w:rsidRPr="00F57A0B">
        <w:rPr>
          <w:rFonts w:ascii="Times New Roman" w:eastAsia="Times New Roman" w:hAnsi="Times New Roman" w:cs="Times New Roman"/>
          <w:i/>
          <w:iCs/>
          <w:sz w:val="24"/>
          <w:szCs w:val="28"/>
          <w:lang w:bidi="en-US"/>
        </w:rPr>
        <w:t xml:space="preserve">Virginia </w:t>
      </w:r>
      <w:proofErr w:type="spellStart"/>
      <w:r w:rsidRPr="00F57A0B">
        <w:rPr>
          <w:rFonts w:ascii="Times New Roman" w:eastAsia="Times New Roman" w:hAnsi="Times New Roman" w:cs="Times New Roman"/>
          <w:i/>
          <w:iCs/>
          <w:sz w:val="24"/>
          <w:szCs w:val="28"/>
          <w:lang w:bidi="en-US"/>
        </w:rPr>
        <w:t>Guardpost</w:t>
      </w:r>
      <w:proofErr w:type="spellEnd"/>
      <w:r w:rsidRPr="00F57A0B">
        <w:rPr>
          <w:rFonts w:ascii="Times New Roman" w:eastAsia="Times New Roman" w:hAnsi="Times New Roman" w:cs="Times New Roman"/>
          <w:sz w:val="24"/>
          <w:szCs w:val="28"/>
          <w:lang w:bidi="en-US"/>
        </w:rPr>
        <w:t xml:space="preserve"> (Special Issue, 1988).</w:t>
      </w:r>
    </w:p>
    <w:p w14:paraId="07144ACF"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308690DC"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r w:rsidRPr="00F57A0B">
        <w:rPr>
          <w:rFonts w:ascii="Times New Roman" w:eastAsia="Times New Roman" w:hAnsi="Times New Roman" w:cs="Times New Roman"/>
          <w:sz w:val="24"/>
          <w:szCs w:val="28"/>
          <w:lang w:bidi="en-US"/>
        </w:rPr>
        <w:t>Camp Pendleton/State Military Reservation Historic District NRHP nomination, 2005, 2013.</w:t>
      </w:r>
    </w:p>
    <w:p w14:paraId="35702176"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29C08808"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r w:rsidRPr="00F57A0B">
        <w:rPr>
          <w:rFonts w:ascii="Times New Roman" w:eastAsia="Times New Roman" w:hAnsi="Times New Roman" w:cs="Times New Roman"/>
          <w:i/>
          <w:iCs/>
          <w:sz w:val="24"/>
          <w:szCs w:val="28"/>
          <w:lang w:bidi="en-US"/>
        </w:rPr>
        <w:t>Richmond Virginian</w:t>
      </w:r>
      <w:r w:rsidRPr="00F57A0B">
        <w:rPr>
          <w:rFonts w:ascii="Times New Roman" w:eastAsia="Times New Roman" w:hAnsi="Times New Roman" w:cs="Times New Roman"/>
          <w:sz w:val="24"/>
          <w:szCs w:val="28"/>
          <w:lang w:bidi="en-US"/>
        </w:rPr>
        <w:t>, 31 March 1910.</w:t>
      </w:r>
    </w:p>
    <w:p w14:paraId="5A2F5E6A"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6645FB98"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r w:rsidRPr="00F57A0B">
        <w:rPr>
          <w:rFonts w:ascii="Times New Roman" w:eastAsia="Times New Roman" w:hAnsi="Times New Roman" w:cs="Times New Roman"/>
          <w:i/>
          <w:iCs/>
          <w:sz w:val="24"/>
          <w:szCs w:val="28"/>
          <w:lang w:bidi="en-US"/>
        </w:rPr>
        <w:t>Richmond News Leader</w:t>
      </w:r>
      <w:r w:rsidRPr="00F57A0B">
        <w:rPr>
          <w:rFonts w:ascii="Times New Roman" w:eastAsia="Times New Roman" w:hAnsi="Times New Roman" w:cs="Times New Roman"/>
          <w:sz w:val="24"/>
          <w:szCs w:val="28"/>
          <w:lang w:bidi="en-US"/>
        </w:rPr>
        <w:t>, 19 March 1912, 7 July 1913.</w:t>
      </w:r>
    </w:p>
    <w:p w14:paraId="25D1F66C"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02E75EE9"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r w:rsidRPr="00F57A0B">
        <w:rPr>
          <w:rFonts w:ascii="Times New Roman" w:eastAsia="Times New Roman" w:hAnsi="Times New Roman" w:cs="Times New Roman"/>
          <w:i/>
          <w:iCs/>
          <w:sz w:val="24"/>
          <w:szCs w:val="28"/>
          <w:lang w:bidi="en-US"/>
        </w:rPr>
        <w:t>Norfolk Journal of Commerce</w:t>
      </w:r>
      <w:r w:rsidRPr="00F57A0B">
        <w:rPr>
          <w:rFonts w:ascii="Times New Roman" w:eastAsia="Times New Roman" w:hAnsi="Times New Roman" w:cs="Times New Roman"/>
          <w:sz w:val="24"/>
          <w:szCs w:val="28"/>
          <w:lang w:bidi="en-US"/>
        </w:rPr>
        <w:t>, 19 Nov. 1912.</w:t>
      </w:r>
    </w:p>
    <w:p w14:paraId="0130C3AD"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46CF6BB6"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r w:rsidRPr="00F57A0B">
        <w:rPr>
          <w:rFonts w:ascii="Times New Roman" w:eastAsia="Times New Roman" w:hAnsi="Times New Roman" w:cs="Times New Roman"/>
          <w:i/>
          <w:iCs/>
          <w:sz w:val="24"/>
          <w:szCs w:val="28"/>
          <w:lang w:bidi="en-US"/>
        </w:rPr>
        <w:t>The Report of the Adjutant General of the Commonwealth of Virginia</w:t>
      </w:r>
      <w:r w:rsidRPr="00F57A0B">
        <w:rPr>
          <w:rFonts w:ascii="Times New Roman" w:eastAsia="Times New Roman" w:hAnsi="Times New Roman" w:cs="Times New Roman"/>
          <w:sz w:val="24"/>
          <w:szCs w:val="28"/>
          <w:lang w:bidi="en-US"/>
        </w:rPr>
        <w:t xml:space="preserve"> (Richmond, various years).</w:t>
      </w:r>
    </w:p>
    <w:p w14:paraId="1E6407DF"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7E8EA5D0" w14:textId="77777777" w:rsidR="00F57A0B" w:rsidRPr="00F57A0B" w:rsidRDefault="00F57A0B" w:rsidP="00F57A0B">
      <w:pPr>
        <w:spacing w:after="0" w:line="240" w:lineRule="auto"/>
        <w:contextualSpacing/>
        <w:rPr>
          <w:rFonts w:ascii="Times New Roman" w:eastAsia="Times New Roman" w:hAnsi="Times New Roman" w:cs="Times New Roman"/>
          <w:sz w:val="24"/>
          <w:szCs w:val="28"/>
          <w:lang w:bidi="en-US"/>
        </w:rPr>
      </w:pPr>
    </w:p>
    <w:p w14:paraId="116E7F5B" w14:textId="74DAE4F6" w:rsidR="002F672D" w:rsidRPr="002F672D" w:rsidRDefault="00EB344C" w:rsidP="002F672D">
      <w:pPr>
        <w:rPr>
          <w:rFonts w:ascii="Times New Roman" w:hAnsi="Times New Roman" w:cs="Times New Roman"/>
          <w:b/>
          <w:bCs/>
          <w:sz w:val="24"/>
          <w:szCs w:val="24"/>
        </w:rPr>
      </w:pPr>
      <w:r>
        <w:rPr>
          <w:rFonts w:ascii="Times New Roman" w:hAnsi="Times New Roman" w:cs="Times New Roman"/>
          <w:b/>
          <w:bCs/>
          <w:sz w:val="24"/>
          <w:szCs w:val="24"/>
        </w:rPr>
        <w:t>*</w:t>
      </w:r>
      <w:r w:rsidR="00037A52">
        <w:rPr>
          <w:rFonts w:ascii="Times New Roman" w:hAnsi="Times New Roman" w:cs="Times New Roman"/>
          <w:b/>
          <w:bCs/>
          <w:sz w:val="24"/>
          <w:szCs w:val="24"/>
        </w:rPr>
        <w:t>^</w:t>
      </w:r>
      <w:r>
        <w:rPr>
          <w:rFonts w:ascii="Times New Roman" w:hAnsi="Times New Roman" w:cs="Times New Roman"/>
          <w:b/>
          <w:bCs/>
          <w:sz w:val="24"/>
          <w:szCs w:val="24"/>
        </w:rPr>
        <w:t xml:space="preserve"> 8</w:t>
      </w:r>
      <w:r w:rsidR="00692A77" w:rsidRPr="00692A77">
        <w:rPr>
          <w:rFonts w:ascii="Times New Roman" w:hAnsi="Times New Roman" w:cs="Times New Roman"/>
          <w:b/>
          <w:bCs/>
          <w:sz w:val="24"/>
          <w:szCs w:val="24"/>
        </w:rPr>
        <w:t>.) Holly Knoll</w:t>
      </w:r>
    </w:p>
    <w:p w14:paraId="57188752"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b/>
          <w:sz w:val="24"/>
          <w:szCs w:val="24"/>
          <w:lang w:bidi="en-US"/>
        </w:rPr>
        <w:t>Sponsor:</w:t>
      </w:r>
      <w:r w:rsidRPr="002F672D">
        <w:rPr>
          <w:rFonts w:ascii="Times New Roman" w:eastAsia="Times New Roman" w:hAnsi="Times New Roman" w:cs="Times New Roman"/>
          <w:sz w:val="24"/>
          <w:szCs w:val="24"/>
          <w:lang w:bidi="en-US"/>
        </w:rPr>
        <w:t xml:space="preserve"> DHR</w:t>
      </w:r>
    </w:p>
    <w:p w14:paraId="630C36A5"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b/>
          <w:sz w:val="24"/>
          <w:szCs w:val="24"/>
          <w:lang w:bidi="en-US"/>
        </w:rPr>
        <w:t>Locality:</w:t>
      </w:r>
      <w:r w:rsidRPr="002F672D">
        <w:rPr>
          <w:rFonts w:ascii="Times New Roman" w:eastAsia="Times New Roman" w:hAnsi="Times New Roman" w:cs="Times New Roman"/>
          <w:sz w:val="24"/>
          <w:szCs w:val="24"/>
          <w:lang w:bidi="en-US"/>
        </w:rPr>
        <w:t xml:space="preserve"> Gloucester County</w:t>
      </w:r>
    </w:p>
    <w:p w14:paraId="66993A52"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b/>
          <w:sz w:val="24"/>
          <w:szCs w:val="24"/>
          <w:lang w:bidi="en-US"/>
        </w:rPr>
        <w:t>Proposed Location:</w:t>
      </w:r>
      <w:r w:rsidRPr="002F672D">
        <w:rPr>
          <w:rFonts w:ascii="Times New Roman" w:eastAsia="Times New Roman" w:hAnsi="Times New Roman" w:cs="Times New Roman"/>
          <w:sz w:val="24"/>
          <w:szCs w:val="24"/>
          <w:lang w:bidi="en-US"/>
        </w:rPr>
        <w:t xml:space="preserve"> Rte. 662 at Holly Knoll</w:t>
      </w:r>
    </w:p>
    <w:p w14:paraId="1F5F4896"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25707271" w14:textId="77777777" w:rsidR="002F672D" w:rsidRPr="002F672D" w:rsidRDefault="002F672D" w:rsidP="002F672D">
      <w:pPr>
        <w:spacing w:after="0" w:line="240" w:lineRule="auto"/>
        <w:jc w:val="both"/>
        <w:rPr>
          <w:rFonts w:ascii="Times New Roman" w:eastAsia="Times New Roman" w:hAnsi="Times New Roman" w:cs="Times New Roman"/>
          <w:b/>
          <w:sz w:val="24"/>
          <w:szCs w:val="24"/>
          <w:lang w:bidi="en-US"/>
        </w:rPr>
      </w:pPr>
      <w:r w:rsidRPr="002F672D">
        <w:rPr>
          <w:rFonts w:ascii="Times New Roman" w:eastAsia="Times New Roman" w:hAnsi="Times New Roman" w:cs="Times New Roman"/>
          <w:b/>
          <w:sz w:val="24"/>
          <w:szCs w:val="24"/>
          <w:lang w:bidi="en-US"/>
        </w:rPr>
        <w:t>Holly Knoll</w:t>
      </w:r>
    </w:p>
    <w:p w14:paraId="65E32B9F" w14:textId="77777777" w:rsidR="002F672D" w:rsidRPr="002F672D" w:rsidRDefault="002F672D" w:rsidP="002F672D">
      <w:pPr>
        <w:spacing w:after="0" w:line="240" w:lineRule="auto"/>
        <w:jc w:val="both"/>
        <w:rPr>
          <w:rFonts w:ascii="Times New Roman" w:eastAsia="Times New Roman" w:hAnsi="Times New Roman" w:cs="Times New Roman"/>
          <w:sz w:val="24"/>
          <w:szCs w:val="24"/>
          <w:lang w:bidi="en-US"/>
        </w:rPr>
      </w:pPr>
    </w:p>
    <w:p w14:paraId="570D530B" w14:textId="5A407B56" w:rsidR="002F672D" w:rsidRPr="002F672D" w:rsidRDefault="00650787" w:rsidP="002F672D">
      <w:pPr>
        <w:spacing w:after="0" w:line="240" w:lineRule="auto"/>
        <w:jc w:val="both"/>
        <w:rPr>
          <w:rFonts w:ascii="Times New Roman" w:eastAsia="Times New Roman" w:hAnsi="Times New Roman" w:cs="Times New Roman"/>
          <w:sz w:val="24"/>
          <w:szCs w:val="24"/>
          <w:lang w:bidi="en-US"/>
        </w:rPr>
      </w:pPr>
      <w:bookmarkStart w:id="12" w:name="_Hlk143249752"/>
      <w:r w:rsidRPr="00650787">
        <w:rPr>
          <w:rFonts w:ascii="Times New Roman" w:eastAsia="Times New Roman" w:hAnsi="Times New Roman" w:cs="Times New Roman"/>
          <w:sz w:val="24"/>
          <w:szCs w:val="24"/>
          <w:lang w:bidi="en-US"/>
        </w:rPr>
        <w:t xml:space="preserve">Robert R. Moton (1867-1940), born to formerly enslaved parents, became a nationally prominent educator and retired here to Holly Knoll, which he built in 1935. His wife, Jennie Booth Moton, was president of the National Association of Colored Women while residing here. Meetings held at Holly Knoll fostered the growth of the United Negro College Fund, founded by the </w:t>
      </w:r>
      <w:proofErr w:type="spellStart"/>
      <w:r w:rsidRPr="00650787">
        <w:rPr>
          <w:rFonts w:ascii="Times New Roman" w:eastAsia="Times New Roman" w:hAnsi="Times New Roman" w:cs="Times New Roman"/>
          <w:sz w:val="24"/>
          <w:szCs w:val="24"/>
          <w:lang w:bidi="en-US"/>
        </w:rPr>
        <w:t>Motons</w:t>
      </w:r>
      <w:proofErr w:type="spellEnd"/>
      <w:r w:rsidRPr="00650787">
        <w:rPr>
          <w:rFonts w:ascii="Times New Roman" w:eastAsia="Times New Roman" w:hAnsi="Times New Roman" w:cs="Times New Roman"/>
          <w:sz w:val="24"/>
          <w:szCs w:val="24"/>
          <w:lang w:bidi="en-US"/>
        </w:rPr>
        <w:t xml:space="preserve">’ son-in-law Frederick D. Patterson in 1944. The property was a frequent gathering place for African American leaders and intellectuals during the Civil Rights Movement. </w:t>
      </w:r>
      <w:r w:rsidRPr="00F85847">
        <w:rPr>
          <w:rFonts w:ascii="Times New Roman" w:eastAsia="Times New Roman" w:hAnsi="Times New Roman" w:cs="Times New Roman"/>
          <w:sz w:val="24"/>
          <w:szCs w:val="24"/>
          <w:lang w:bidi="en-US"/>
        </w:rPr>
        <w:t>Student sit-in organizers</w:t>
      </w:r>
      <w:r w:rsidRPr="00650787">
        <w:rPr>
          <w:rFonts w:ascii="Times New Roman" w:eastAsia="Times New Roman" w:hAnsi="Times New Roman" w:cs="Times New Roman"/>
          <w:sz w:val="24"/>
          <w:szCs w:val="24"/>
          <w:lang w:bidi="en-US"/>
        </w:rPr>
        <w:t xml:space="preserve"> met with business executives here early in the 1960s, leading some facilities to desegregate. Holly Knoll is a National Historic Landmark.</w:t>
      </w:r>
    </w:p>
    <w:bookmarkEnd w:id="12"/>
    <w:p w14:paraId="3537B67F" w14:textId="77777777" w:rsidR="002F672D" w:rsidRPr="002F672D" w:rsidRDefault="002F672D" w:rsidP="002F672D">
      <w:pPr>
        <w:spacing w:after="0" w:line="240" w:lineRule="auto"/>
        <w:jc w:val="both"/>
        <w:rPr>
          <w:rFonts w:ascii="Times New Roman" w:eastAsia="Times New Roman" w:hAnsi="Times New Roman" w:cs="Times New Roman"/>
          <w:sz w:val="24"/>
          <w:szCs w:val="24"/>
          <w:lang w:bidi="en-US"/>
        </w:rPr>
      </w:pPr>
    </w:p>
    <w:p w14:paraId="3560F663" w14:textId="2987CEF3" w:rsidR="002F672D" w:rsidRPr="002F672D" w:rsidRDefault="002F672D" w:rsidP="002F672D">
      <w:pPr>
        <w:spacing w:after="0" w:line="240" w:lineRule="auto"/>
        <w:jc w:val="both"/>
        <w:rPr>
          <w:rFonts w:ascii="Times New Roman" w:eastAsia="Times New Roman" w:hAnsi="Times New Roman" w:cs="Times New Roman"/>
          <w:b/>
          <w:bCs/>
          <w:sz w:val="24"/>
          <w:szCs w:val="24"/>
          <w:lang w:bidi="en-US"/>
        </w:rPr>
      </w:pPr>
      <w:r w:rsidRPr="002F672D">
        <w:rPr>
          <w:rFonts w:ascii="Times New Roman" w:eastAsia="Times New Roman" w:hAnsi="Times New Roman" w:cs="Times New Roman"/>
          <w:b/>
          <w:bCs/>
          <w:sz w:val="24"/>
          <w:szCs w:val="24"/>
          <w:lang w:bidi="en-US"/>
        </w:rPr>
        <w:t>10</w:t>
      </w:r>
      <w:r w:rsidR="00650787">
        <w:rPr>
          <w:rFonts w:ascii="Times New Roman" w:eastAsia="Times New Roman" w:hAnsi="Times New Roman" w:cs="Times New Roman"/>
          <w:b/>
          <w:bCs/>
          <w:sz w:val="24"/>
          <w:szCs w:val="24"/>
          <w:lang w:bidi="en-US"/>
        </w:rPr>
        <w:t>8</w:t>
      </w:r>
      <w:r w:rsidRPr="002F672D">
        <w:rPr>
          <w:rFonts w:ascii="Times New Roman" w:eastAsia="Times New Roman" w:hAnsi="Times New Roman" w:cs="Times New Roman"/>
          <w:b/>
          <w:bCs/>
          <w:sz w:val="24"/>
          <w:szCs w:val="24"/>
          <w:lang w:bidi="en-US"/>
        </w:rPr>
        <w:t xml:space="preserve"> words/ 70</w:t>
      </w:r>
      <w:r w:rsidR="00650787">
        <w:rPr>
          <w:rFonts w:ascii="Times New Roman" w:eastAsia="Times New Roman" w:hAnsi="Times New Roman" w:cs="Times New Roman"/>
          <w:b/>
          <w:bCs/>
          <w:sz w:val="24"/>
          <w:szCs w:val="24"/>
          <w:lang w:bidi="en-US"/>
        </w:rPr>
        <w:t>8</w:t>
      </w:r>
      <w:r w:rsidRPr="002F672D">
        <w:rPr>
          <w:rFonts w:ascii="Times New Roman" w:eastAsia="Times New Roman" w:hAnsi="Times New Roman" w:cs="Times New Roman"/>
          <w:b/>
          <w:bCs/>
          <w:sz w:val="24"/>
          <w:szCs w:val="24"/>
          <w:lang w:bidi="en-US"/>
        </w:rPr>
        <w:t xml:space="preserve"> characters</w:t>
      </w:r>
    </w:p>
    <w:p w14:paraId="0CD5E949" w14:textId="77777777" w:rsidR="005338CD" w:rsidRPr="002F672D" w:rsidRDefault="005338CD" w:rsidP="002F672D">
      <w:pPr>
        <w:spacing w:after="0" w:line="240" w:lineRule="auto"/>
        <w:jc w:val="both"/>
        <w:rPr>
          <w:rFonts w:ascii="Times New Roman" w:eastAsia="Times New Roman" w:hAnsi="Times New Roman" w:cs="Times New Roman"/>
          <w:sz w:val="24"/>
          <w:szCs w:val="24"/>
          <w:lang w:bidi="en-US"/>
        </w:rPr>
      </w:pPr>
    </w:p>
    <w:p w14:paraId="164A2829" w14:textId="77777777" w:rsidR="002F672D" w:rsidRPr="002F672D" w:rsidRDefault="002F672D" w:rsidP="002F672D">
      <w:pPr>
        <w:spacing w:after="0" w:line="240" w:lineRule="auto"/>
        <w:jc w:val="both"/>
        <w:rPr>
          <w:rFonts w:ascii="Times New Roman" w:eastAsia="Times New Roman" w:hAnsi="Times New Roman" w:cs="Times New Roman"/>
          <w:sz w:val="24"/>
          <w:szCs w:val="24"/>
          <w:lang w:bidi="en-US"/>
        </w:rPr>
      </w:pPr>
    </w:p>
    <w:p w14:paraId="35F37188" w14:textId="77777777" w:rsidR="002F672D" w:rsidRPr="002F672D" w:rsidRDefault="002F672D" w:rsidP="002F672D">
      <w:pPr>
        <w:spacing w:after="0" w:line="240" w:lineRule="auto"/>
        <w:contextualSpacing/>
        <w:rPr>
          <w:rFonts w:ascii="Times New Roman" w:eastAsia="Times New Roman" w:hAnsi="Times New Roman" w:cs="Times New Roman"/>
          <w:b/>
          <w:sz w:val="24"/>
          <w:szCs w:val="24"/>
          <w:lang w:bidi="en-US"/>
        </w:rPr>
      </w:pPr>
      <w:r w:rsidRPr="002F672D">
        <w:rPr>
          <w:rFonts w:ascii="Times New Roman" w:eastAsia="Times New Roman" w:hAnsi="Times New Roman" w:cs="Times New Roman"/>
          <w:b/>
          <w:sz w:val="24"/>
          <w:szCs w:val="24"/>
          <w:lang w:bidi="en-US"/>
        </w:rPr>
        <w:t>Sources:</w:t>
      </w:r>
    </w:p>
    <w:p w14:paraId="57573091"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46EF136D"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sz w:val="24"/>
          <w:szCs w:val="24"/>
          <w:lang w:bidi="en-US"/>
        </w:rPr>
        <w:t>Holly Knoll NRHP nomination (1981).</w:t>
      </w:r>
    </w:p>
    <w:p w14:paraId="5CC913E3"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290CDCC2"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i/>
          <w:iCs/>
          <w:sz w:val="24"/>
          <w:szCs w:val="24"/>
          <w:lang w:bidi="en-US"/>
        </w:rPr>
        <w:t>New York Amsterdam News</w:t>
      </w:r>
      <w:r w:rsidRPr="002F672D">
        <w:rPr>
          <w:rFonts w:ascii="Times New Roman" w:eastAsia="Times New Roman" w:hAnsi="Times New Roman" w:cs="Times New Roman"/>
          <w:sz w:val="24"/>
          <w:szCs w:val="24"/>
          <w:lang w:bidi="en-US"/>
        </w:rPr>
        <w:t>, 15 June 1963, 31 Oct. 1964.</w:t>
      </w:r>
    </w:p>
    <w:p w14:paraId="6D7DCA87"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0DCF84E6"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i/>
          <w:iCs/>
          <w:sz w:val="24"/>
          <w:szCs w:val="24"/>
          <w:lang w:bidi="en-US"/>
        </w:rPr>
        <w:t>Pittsburgh Courier</w:t>
      </w:r>
      <w:r w:rsidRPr="002F672D">
        <w:rPr>
          <w:rFonts w:ascii="Times New Roman" w:eastAsia="Times New Roman" w:hAnsi="Times New Roman" w:cs="Times New Roman"/>
          <w:sz w:val="24"/>
          <w:szCs w:val="24"/>
          <w:lang w:bidi="en-US"/>
        </w:rPr>
        <w:t>, 30 Jan. 1943, 18 March 1944, 13 July 1946.</w:t>
      </w:r>
    </w:p>
    <w:p w14:paraId="6D2A15BD"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0290D79E"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i/>
          <w:iCs/>
          <w:sz w:val="24"/>
          <w:szCs w:val="24"/>
          <w:lang w:bidi="en-US"/>
        </w:rPr>
        <w:t>Gloucester Gazette</w:t>
      </w:r>
      <w:r w:rsidRPr="002F672D">
        <w:rPr>
          <w:rFonts w:ascii="Times New Roman" w:eastAsia="Times New Roman" w:hAnsi="Times New Roman" w:cs="Times New Roman"/>
          <w:sz w:val="24"/>
          <w:szCs w:val="24"/>
          <w:lang w:bidi="en-US"/>
        </w:rPr>
        <w:t>, 11 April 1935.</w:t>
      </w:r>
    </w:p>
    <w:p w14:paraId="09AC87DE"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3AE4FD5C"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i/>
          <w:iCs/>
          <w:sz w:val="24"/>
          <w:szCs w:val="24"/>
          <w:lang w:bidi="en-US"/>
        </w:rPr>
        <w:t>Cleveland Call and Post</w:t>
      </w:r>
      <w:r w:rsidRPr="002F672D">
        <w:rPr>
          <w:rFonts w:ascii="Times New Roman" w:eastAsia="Times New Roman" w:hAnsi="Times New Roman" w:cs="Times New Roman"/>
          <w:sz w:val="24"/>
          <w:szCs w:val="24"/>
          <w:lang w:bidi="en-US"/>
        </w:rPr>
        <w:t>, 31 March 1956.</w:t>
      </w:r>
    </w:p>
    <w:p w14:paraId="7DD8753F"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7416E3B3"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i/>
          <w:iCs/>
          <w:sz w:val="24"/>
          <w:szCs w:val="24"/>
          <w:lang w:bidi="en-US"/>
        </w:rPr>
        <w:t>Norfolk Journal and Guide</w:t>
      </w:r>
      <w:r w:rsidRPr="002F672D">
        <w:rPr>
          <w:rFonts w:ascii="Times New Roman" w:eastAsia="Times New Roman" w:hAnsi="Times New Roman" w:cs="Times New Roman"/>
          <w:sz w:val="24"/>
          <w:szCs w:val="24"/>
          <w:lang w:bidi="en-US"/>
        </w:rPr>
        <w:t>, 15 June 1935, 8 June 1940, 2 Jan. 1943, 18 March 1944, 13 May, 8 July 1944, 20 July 1946, 5 July 1947, 21 June 1952.</w:t>
      </w:r>
    </w:p>
    <w:p w14:paraId="2D2A46EF"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49F010DF"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sz w:val="24"/>
          <w:szCs w:val="24"/>
          <w:lang w:bidi="en-US"/>
        </w:rPr>
        <w:t xml:space="preserve">Frederick D. Patterson, </w:t>
      </w:r>
      <w:r w:rsidRPr="002F672D">
        <w:rPr>
          <w:rFonts w:ascii="Times New Roman" w:eastAsia="Times New Roman" w:hAnsi="Times New Roman" w:cs="Times New Roman"/>
          <w:i/>
          <w:iCs/>
          <w:sz w:val="24"/>
          <w:szCs w:val="24"/>
          <w:lang w:bidi="en-US"/>
        </w:rPr>
        <w:t>Chronicles of Faith: The Autobiography of Frederick D. Patterson, ed. Martia Graham Goodson</w:t>
      </w:r>
      <w:r w:rsidRPr="002F672D">
        <w:rPr>
          <w:rFonts w:ascii="Times New Roman" w:eastAsia="Times New Roman" w:hAnsi="Times New Roman" w:cs="Times New Roman"/>
          <w:sz w:val="24"/>
          <w:szCs w:val="24"/>
          <w:lang w:bidi="en-US"/>
        </w:rPr>
        <w:t xml:space="preserve"> (Tuscaloosa: University of Alabama Press, 1991).</w:t>
      </w:r>
    </w:p>
    <w:p w14:paraId="19C410E2"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11C867B9"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sz w:val="24"/>
          <w:szCs w:val="24"/>
          <w:lang w:bidi="en-US"/>
        </w:rPr>
        <w:t xml:space="preserve">Ronald L. Heinemann, “Robert Russa Moton (1867-1940,” </w:t>
      </w:r>
      <w:r w:rsidRPr="002F672D">
        <w:rPr>
          <w:rFonts w:ascii="Times New Roman" w:eastAsia="Times New Roman" w:hAnsi="Times New Roman" w:cs="Times New Roman"/>
          <w:i/>
          <w:iCs/>
          <w:sz w:val="24"/>
          <w:szCs w:val="24"/>
          <w:lang w:bidi="en-US"/>
        </w:rPr>
        <w:t>Encyclopedia Virginia</w:t>
      </w:r>
      <w:r w:rsidRPr="002F672D">
        <w:rPr>
          <w:rFonts w:ascii="Times New Roman" w:eastAsia="Times New Roman" w:hAnsi="Times New Roman" w:cs="Times New Roman"/>
          <w:sz w:val="24"/>
          <w:szCs w:val="24"/>
          <w:lang w:bidi="en-US"/>
        </w:rPr>
        <w:t>:</w:t>
      </w:r>
    </w:p>
    <w:p w14:paraId="503FF1D5" w14:textId="77777777" w:rsidR="002F672D" w:rsidRPr="002F672D" w:rsidRDefault="00570987" w:rsidP="002F672D">
      <w:pPr>
        <w:spacing w:after="0" w:line="240" w:lineRule="auto"/>
        <w:contextualSpacing/>
        <w:rPr>
          <w:rFonts w:ascii="Times New Roman" w:eastAsia="Times New Roman" w:hAnsi="Times New Roman" w:cs="Times New Roman"/>
          <w:sz w:val="24"/>
          <w:szCs w:val="24"/>
          <w:lang w:bidi="en-US"/>
        </w:rPr>
      </w:pPr>
      <w:hyperlink r:id="rId29" w:history="1">
        <w:r w:rsidR="002F672D" w:rsidRPr="002F672D">
          <w:rPr>
            <w:rFonts w:ascii="Times New Roman" w:eastAsia="Times New Roman" w:hAnsi="Times New Roman" w:cs="Times New Roman"/>
            <w:color w:val="0563C1"/>
            <w:sz w:val="24"/>
            <w:szCs w:val="24"/>
            <w:u w:val="single"/>
            <w:lang w:bidi="en-US"/>
          </w:rPr>
          <w:t>https://encyclopediavirginia.org/entries/moton-robert-russa-1867-1940/</w:t>
        </w:r>
      </w:hyperlink>
      <w:r w:rsidR="002F672D" w:rsidRPr="002F672D">
        <w:rPr>
          <w:rFonts w:ascii="Times New Roman" w:eastAsia="Times New Roman" w:hAnsi="Times New Roman" w:cs="Times New Roman"/>
          <w:sz w:val="24"/>
          <w:szCs w:val="24"/>
          <w:lang w:bidi="en-US"/>
        </w:rPr>
        <w:t xml:space="preserve"> </w:t>
      </w:r>
    </w:p>
    <w:p w14:paraId="402D591D"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26C0741F"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sz w:val="24"/>
          <w:szCs w:val="24"/>
          <w:lang w:bidi="en-US"/>
        </w:rPr>
        <w:t xml:space="preserve">Lu Ann Jones, “In search of Jennie Booth Moton, Field Agent, AAA,” </w:t>
      </w:r>
      <w:r w:rsidRPr="002F672D">
        <w:rPr>
          <w:rFonts w:ascii="Times New Roman" w:eastAsia="Times New Roman" w:hAnsi="Times New Roman" w:cs="Times New Roman"/>
          <w:i/>
          <w:iCs/>
          <w:sz w:val="24"/>
          <w:szCs w:val="24"/>
          <w:lang w:bidi="en-US"/>
        </w:rPr>
        <w:t>Agricultural History</w:t>
      </w:r>
      <w:r w:rsidRPr="002F672D">
        <w:rPr>
          <w:rFonts w:ascii="Times New Roman" w:eastAsia="Times New Roman" w:hAnsi="Times New Roman" w:cs="Times New Roman"/>
          <w:sz w:val="24"/>
          <w:szCs w:val="24"/>
          <w:lang w:bidi="en-US"/>
        </w:rPr>
        <w:t>, vol. 72, no. 2 (spring 1998): 446-458.</w:t>
      </w:r>
    </w:p>
    <w:p w14:paraId="403380C9"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12E0695A"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sz w:val="24"/>
          <w:szCs w:val="24"/>
          <w:lang w:bidi="en-US"/>
        </w:rPr>
        <w:t xml:space="preserve">Marybeth Gasman, </w:t>
      </w:r>
      <w:r w:rsidRPr="002F672D">
        <w:rPr>
          <w:rFonts w:ascii="Times New Roman" w:eastAsia="Times New Roman" w:hAnsi="Times New Roman" w:cs="Times New Roman"/>
          <w:i/>
          <w:iCs/>
          <w:sz w:val="24"/>
          <w:szCs w:val="24"/>
          <w:lang w:bidi="en-US"/>
        </w:rPr>
        <w:t>Envisioning Black Colleges: A History of the United Negro College Fund</w:t>
      </w:r>
      <w:r w:rsidRPr="002F672D">
        <w:rPr>
          <w:rFonts w:ascii="Times New Roman" w:eastAsia="Times New Roman" w:hAnsi="Times New Roman" w:cs="Times New Roman"/>
          <w:sz w:val="24"/>
          <w:szCs w:val="24"/>
          <w:lang w:bidi="en-US"/>
        </w:rPr>
        <w:t xml:space="preserve"> (Baltimore: Johns Hopkins University Press, 2007).</w:t>
      </w:r>
    </w:p>
    <w:p w14:paraId="46365C5D"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2E823E3E"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r w:rsidRPr="002F672D">
        <w:rPr>
          <w:rFonts w:ascii="Times New Roman" w:eastAsia="Times New Roman" w:hAnsi="Times New Roman" w:cs="Times New Roman"/>
          <w:sz w:val="24"/>
          <w:szCs w:val="24"/>
          <w:lang w:bidi="en-US"/>
        </w:rPr>
        <w:t>Marybeth Gasman, “The Origins of the United Negro College Fund as the Cornerstone of Private Black Colleges,”</w:t>
      </w:r>
      <w:r w:rsidRPr="002F672D">
        <w:rPr>
          <w:rFonts w:ascii="Code" w:eastAsia="Calibri" w:hAnsi="Code" w:cs="Code"/>
          <w:color w:val="000000"/>
          <w:sz w:val="23"/>
          <w:szCs w:val="23"/>
        </w:rPr>
        <w:t xml:space="preserve"> </w:t>
      </w:r>
      <w:r w:rsidRPr="002F672D">
        <w:rPr>
          <w:rFonts w:ascii="Times New Roman" w:eastAsia="Times New Roman" w:hAnsi="Times New Roman" w:cs="Times New Roman"/>
          <w:i/>
          <w:iCs/>
          <w:sz w:val="24"/>
          <w:szCs w:val="24"/>
          <w:lang w:bidi="en-US"/>
        </w:rPr>
        <w:t>The Journal of Blacks in Higher Education</w:t>
      </w:r>
      <w:r w:rsidRPr="002F672D">
        <w:rPr>
          <w:rFonts w:ascii="Times New Roman" w:eastAsia="Times New Roman" w:hAnsi="Times New Roman" w:cs="Times New Roman"/>
          <w:sz w:val="24"/>
          <w:szCs w:val="24"/>
          <w:lang w:bidi="en-US"/>
        </w:rPr>
        <w:t>, no. 56 (Summer 2007): 86-89.</w:t>
      </w:r>
    </w:p>
    <w:p w14:paraId="559A9DEC"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27A958ED" w14:textId="77777777" w:rsidR="002F672D" w:rsidRPr="002F672D" w:rsidRDefault="002F672D" w:rsidP="002F672D">
      <w:pPr>
        <w:spacing w:after="0" w:line="240" w:lineRule="auto"/>
        <w:contextualSpacing/>
        <w:rPr>
          <w:rFonts w:ascii="Times New Roman" w:eastAsia="Times New Roman" w:hAnsi="Times New Roman" w:cs="Times New Roman"/>
          <w:sz w:val="24"/>
          <w:szCs w:val="24"/>
          <w:lang w:bidi="en-US"/>
        </w:rPr>
      </w:pPr>
    </w:p>
    <w:p w14:paraId="3E318DE8" w14:textId="15ED66F8" w:rsidR="00A31A66" w:rsidRPr="00A31A66" w:rsidRDefault="00A31A66" w:rsidP="00A31A66">
      <w:pPr>
        <w:rPr>
          <w:rFonts w:ascii="Times New Roman" w:hAnsi="Times New Roman" w:cs="Times New Roman"/>
          <w:b/>
          <w:bCs/>
          <w:sz w:val="24"/>
          <w:szCs w:val="24"/>
          <w:u w:val="single"/>
        </w:rPr>
      </w:pPr>
      <w:r w:rsidRPr="00A31A66">
        <w:rPr>
          <w:rFonts w:ascii="Times New Roman" w:hAnsi="Times New Roman" w:cs="Times New Roman"/>
          <w:b/>
          <w:bCs/>
          <w:sz w:val="24"/>
          <w:szCs w:val="24"/>
          <w:u w:val="single"/>
        </w:rPr>
        <w:t>Replacement Marker</w:t>
      </w:r>
      <w:r w:rsidR="006854B6">
        <w:rPr>
          <w:rFonts w:ascii="Times New Roman" w:hAnsi="Times New Roman" w:cs="Times New Roman"/>
          <w:b/>
          <w:bCs/>
          <w:sz w:val="24"/>
          <w:szCs w:val="24"/>
          <w:u w:val="single"/>
        </w:rPr>
        <w:t>s</w:t>
      </w:r>
    </w:p>
    <w:p w14:paraId="243E19D1" w14:textId="558A6A76" w:rsidR="00F57A0B" w:rsidRPr="00F57A0B" w:rsidRDefault="00037A52" w:rsidP="00F57A0B">
      <w:pPr>
        <w:rPr>
          <w:rFonts w:ascii="Times New Roman" w:hAnsi="Times New Roman" w:cs="Times New Roman"/>
          <w:b/>
          <w:bCs/>
          <w:sz w:val="24"/>
          <w:szCs w:val="24"/>
        </w:rPr>
      </w:pPr>
      <w:r>
        <w:rPr>
          <w:rFonts w:ascii="Times New Roman" w:hAnsi="Times New Roman" w:cs="Times New Roman"/>
          <w:b/>
          <w:bCs/>
          <w:sz w:val="24"/>
          <w:szCs w:val="24"/>
        </w:rPr>
        <w:t>^</w:t>
      </w:r>
      <w:r w:rsidR="00EC0B91">
        <w:rPr>
          <w:rFonts w:ascii="Times New Roman" w:hAnsi="Times New Roman" w:cs="Times New Roman"/>
          <w:b/>
          <w:bCs/>
          <w:sz w:val="24"/>
          <w:szCs w:val="24"/>
        </w:rPr>
        <w:t xml:space="preserve"> </w:t>
      </w:r>
      <w:r w:rsidR="00662464">
        <w:rPr>
          <w:rFonts w:ascii="Times New Roman" w:hAnsi="Times New Roman" w:cs="Times New Roman"/>
          <w:b/>
          <w:bCs/>
          <w:sz w:val="24"/>
          <w:szCs w:val="24"/>
        </w:rPr>
        <w:t>1</w:t>
      </w:r>
      <w:r w:rsidR="00A31A66" w:rsidRPr="00A31A66">
        <w:rPr>
          <w:rFonts w:ascii="Times New Roman" w:hAnsi="Times New Roman" w:cs="Times New Roman"/>
          <w:b/>
          <w:bCs/>
          <w:sz w:val="24"/>
          <w:szCs w:val="24"/>
        </w:rPr>
        <w:t xml:space="preserve">.) </w:t>
      </w:r>
      <w:r w:rsidR="00F57A0B" w:rsidRPr="00F57A0B">
        <w:rPr>
          <w:rFonts w:ascii="Times New Roman" w:eastAsia="Calibri" w:hAnsi="Times New Roman" w:cs="Times New Roman"/>
          <w:b/>
          <w:bCs/>
          <w:kern w:val="2"/>
          <w:sz w:val="24"/>
          <w:szCs w:val="24"/>
        </w:rPr>
        <w:t>Culpeper Minute Men J-10</w:t>
      </w:r>
    </w:p>
    <w:p w14:paraId="7D711DD8" w14:textId="77777777" w:rsidR="00F57A0B" w:rsidRPr="00F57A0B" w:rsidRDefault="00F57A0B" w:rsidP="00F57A0B">
      <w:pPr>
        <w:spacing w:after="0" w:line="240" w:lineRule="auto"/>
        <w:rPr>
          <w:rFonts w:ascii="Times New Roman" w:eastAsia="Calibri" w:hAnsi="Times New Roman" w:cs="Times New Roman"/>
          <w:sz w:val="24"/>
          <w:szCs w:val="24"/>
        </w:rPr>
      </w:pPr>
      <w:r w:rsidRPr="00F57A0B">
        <w:rPr>
          <w:rFonts w:ascii="Times New Roman" w:eastAsia="Calibri" w:hAnsi="Times New Roman" w:cs="Times New Roman"/>
          <w:b/>
          <w:sz w:val="24"/>
          <w:szCs w:val="24"/>
        </w:rPr>
        <w:lastRenderedPageBreak/>
        <w:t>Sponsor:</w:t>
      </w:r>
      <w:r w:rsidRPr="00F57A0B">
        <w:rPr>
          <w:rFonts w:ascii="Times New Roman" w:eastAsia="Calibri" w:hAnsi="Times New Roman" w:cs="Times New Roman"/>
          <w:sz w:val="24"/>
          <w:szCs w:val="24"/>
        </w:rPr>
        <w:t xml:space="preserve"> DHR</w:t>
      </w:r>
    </w:p>
    <w:p w14:paraId="7792ED23" w14:textId="77777777" w:rsidR="00F57A0B" w:rsidRPr="00F57A0B" w:rsidRDefault="00F57A0B" w:rsidP="00F57A0B">
      <w:pPr>
        <w:spacing w:after="0" w:line="240" w:lineRule="auto"/>
        <w:rPr>
          <w:rFonts w:ascii="Times New Roman" w:eastAsia="Calibri" w:hAnsi="Times New Roman" w:cs="Times New Roman"/>
          <w:bCs/>
          <w:sz w:val="24"/>
          <w:szCs w:val="24"/>
        </w:rPr>
      </w:pPr>
      <w:r w:rsidRPr="00F57A0B">
        <w:rPr>
          <w:rFonts w:ascii="Times New Roman" w:eastAsia="Calibri" w:hAnsi="Times New Roman" w:cs="Times New Roman"/>
          <w:b/>
          <w:sz w:val="24"/>
          <w:szCs w:val="24"/>
        </w:rPr>
        <w:t xml:space="preserve">Locality: </w:t>
      </w:r>
      <w:r w:rsidRPr="00F57A0B">
        <w:rPr>
          <w:rFonts w:ascii="Times New Roman" w:eastAsia="Calibri" w:hAnsi="Times New Roman" w:cs="Times New Roman"/>
          <w:bCs/>
          <w:sz w:val="24"/>
          <w:szCs w:val="24"/>
        </w:rPr>
        <w:t>Town of Culpeper</w:t>
      </w:r>
    </w:p>
    <w:p w14:paraId="5AA059B7" w14:textId="77777777" w:rsidR="00F57A0B" w:rsidRPr="00F57A0B" w:rsidRDefault="00F57A0B" w:rsidP="00F57A0B">
      <w:pPr>
        <w:rPr>
          <w:rFonts w:ascii="Times New Roman" w:eastAsia="Calibri" w:hAnsi="Times New Roman" w:cs="Times New Roman"/>
          <w:bCs/>
          <w:sz w:val="24"/>
          <w:szCs w:val="24"/>
        </w:rPr>
      </w:pPr>
      <w:r w:rsidRPr="00F57A0B">
        <w:rPr>
          <w:rFonts w:ascii="Times New Roman" w:eastAsia="Calibri" w:hAnsi="Times New Roman" w:cs="Times New Roman"/>
          <w:b/>
          <w:sz w:val="24"/>
          <w:szCs w:val="24"/>
        </w:rPr>
        <w:t xml:space="preserve">Proposed Location: </w:t>
      </w:r>
      <w:r w:rsidRPr="00F57A0B">
        <w:rPr>
          <w:rFonts w:ascii="Times New Roman" w:eastAsia="Calibri" w:hAnsi="Times New Roman" w:cs="Times New Roman"/>
          <w:bCs/>
          <w:sz w:val="24"/>
          <w:szCs w:val="24"/>
        </w:rPr>
        <w:t>Sperryville Pike (U.S. 522), west of the intersection with Virginia Avenue</w:t>
      </w:r>
    </w:p>
    <w:p w14:paraId="549EA103" w14:textId="77777777" w:rsidR="00F57A0B" w:rsidRPr="00F57A0B" w:rsidRDefault="00F57A0B" w:rsidP="00F57A0B">
      <w:pPr>
        <w:rPr>
          <w:rFonts w:ascii="Times New Roman" w:eastAsia="Calibri" w:hAnsi="Times New Roman" w:cs="Times New Roman"/>
          <w:b/>
          <w:sz w:val="24"/>
          <w:szCs w:val="24"/>
        </w:rPr>
      </w:pPr>
    </w:p>
    <w:p w14:paraId="6493E0A1" w14:textId="77777777" w:rsidR="00F57A0B" w:rsidRPr="00F57A0B" w:rsidRDefault="00F57A0B" w:rsidP="00F57A0B">
      <w:pPr>
        <w:rPr>
          <w:rFonts w:ascii="Times New Roman" w:eastAsia="Calibri" w:hAnsi="Times New Roman" w:cs="Times New Roman"/>
          <w:b/>
          <w:sz w:val="24"/>
          <w:szCs w:val="24"/>
        </w:rPr>
      </w:pPr>
      <w:r w:rsidRPr="00F57A0B">
        <w:rPr>
          <w:rFonts w:ascii="Times New Roman" w:eastAsia="Calibri" w:hAnsi="Times New Roman" w:cs="Times New Roman"/>
          <w:b/>
          <w:sz w:val="24"/>
          <w:szCs w:val="24"/>
        </w:rPr>
        <w:t>Original Text:</w:t>
      </w:r>
    </w:p>
    <w:p w14:paraId="181D79F3" w14:textId="77777777" w:rsidR="00F57A0B" w:rsidRPr="00F57A0B" w:rsidRDefault="00F57A0B" w:rsidP="00F57A0B">
      <w:pPr>
        <w:rPr>
          <w:rFonts w:ascii="Times New Roman" w:eastAsia="Calibri" w:hAnsi="Times New Roman" w:cs="Times New Roman"/>
          <w:b/>
          <w:bCs/>
          <w:kern w:val="2"/>
          <w:sz w:val="24"/>
          <w:szCs w:val="24"/>
        </w:rPr>
      </w:pPr>
      <w:r w:rsidRPr="00F57A0B">
        <w:rPr>
          <w:rFonts w:ascii="Times New Roman" w:eastAsia="Calibri" w:hAnsi="Times New Roman" w:cs="Times New Roman"/>
          <w:b/>
          <w:bCs/>
          <w:kern w:val="2"/>
          <w:sz w:val="24"/>
          <w:szCs w:val="24"/>
        </w:rPr>
        <w:t>Culpeper Minute Men</w:t>
      </w:r>
    </w:p>
    <w:p w14:paraId="3DDC239D" w14:textId="77777777" w:rsidR="00F57A0B" w:rsidRPr="00F57A0B" w:rsidRDefault="00F57A0B" w:rsidP="00F57A0B">
      <w:pPr>
        <w:rPr>
          <w:rFonts w:ascii="Times New Roman" w:eastAsia="Calibri" w:hAnsi="Times New Roman" w:cs="Times New Roman"/>
          <w:kern w:val="2"/>
          <w:sz w:val="24"/>
          <w:szCs w:val="24"/>
        </w:rPr>
      </w:pPr>
      <w:r w:rsidRPr="00F57A0B">
        <w:rPr>
          <w:rFonts w:ascii="Times New Roman" w:eastAsia="Calibri" w:hAnsi="Times New Roman" w:cs="Times New Roman"/>
          <w:kern w:val="2"/>
          <w:sz w:val="24"/>
          <w:szCs w:val="24"/>
        </w:rPr>
        <w:t>On the hill to the south the famous Culpeper Minute Men were organized in 1775. John Marshall, later chief Justice of the Supreme Court, was a Lieutenant.</w:t>
      </w:r>
    </w:p>
    <w:p w14:paraId="414F0AB0" w14:textId="77777777" w:rsidR="00F57A0B" w:rsidRPr="00F57A0B" w:rsidRDefault="00F57A0B" w:rsidP="00F57A0B">
      <w:pPr>
        <w:rPr>
          <w:rFonts w:ascii="Times New Roman" w:eastAsia="Calibri" w:hAnsi="Times New Roman" w:cs="Times New Roman"/>
          <w:b/>
          <w:bCs/>
          <w:kern w:val="2"/>
          <w:sz w:val="24"/>
          <w:szCs w:val="24"/>
        </w:rPr>
      </w:pPr>
      <w:r w:rsidRPr="00F57A0B">
        <w:rPr>
          <w:rFonts w:ascii="Times New Roman" w:eastAsia="Calibri" w:hAnsi="Times New Roman" w:cs="Times New Roman"/>
          <w:b/>
          <w:bCs/>
          <w:kern w:val="2"/>
          <w:sz w:val="24"/>
          <w:szCs w:val="24"/>
        </w:rPr>
        <w:t>27 words/ 154 characters</w:t>
      </w:r>
    </w:p>
    <w:p w14:paraId="1059D4D0" w14:textId="77777777" w:rsidR="00F57A0B" w:rsidRPr="00F57A0B" w:rsidRDefault="00F57A0B" w:rsidP="00F57A0B">
      <w:pPr>
        <w:rPr>
          <w:rFonts w:ascii="Times New Roman" w:eastAsia="Calibri" w:hAnsi="Times New Roman" w:cs="Times New Roman"/>
          <w:kern w:val="2"/>
          <w:sz w:val="24"/>
          <w:szCs w:val="24"/>
        </w:rPr>
      </w:pPr>
    </w:p>
    <w:p w14:paraId="6145DEFE" w14:textId="77777777" w:rsidR="00F57A0B" w:rsidRPr="00F57A0B" w:rsidRDefault="00F57A0B" w:rsidP="00F57A0B">
      <w:pPr>
        <w:rPr>
          <w:rFonts w:ascii="Times New Roman" w:eastAsia="Calibri" w:hAnsi="Times New Roman" w:cs="Times New Roman"/>
          <w:b/>
          <w:bCs/>
          <w:kern w:val="2"/>
          <w:sz w:val="24"/>
          <w:szCs w:val="24"/>
        </w:rPr>
      </w:pPr>
      <w:r w:rsidRPr="00F57A0B">
        <w:rPr>
          <w:rFonts w:ascii="Times New Roman" w:eastAsia="Calibri" w:hAnsi="Times New Roman" w:cs="Times New Roman"/>
          <w:b/>
          <w:bCs/>
          <w:kern w:val="2"/>
          <w:sz w:val="24"/>
          <w:szCs w:val="24"/>
        </w:rPr>
        <w:t>Edited Text:</w:t>
      </w:r>
    </w:p>
    <w:p w14:paraId="50888F4A" w14:textId="77777777" w:rsidR="00F57A0B" w:rsidRPr="00F57A0B" w:rsidRDefault="00F57A0B" w:rsidP="00F57A0B">
      <w:pPr>
        <w:rPr>
          <w:rFonts w:ascii="Times New Roman" w:eastAsia="Calibri" w:hAnsi="Times New Roman" w:cs="Times New Roman"/>
          <w:b/>
          <w:bCs/>
          <w:kern w:val="2"/>
          <w:sz w:val="24"/>
          <w:szCs w:val="24"/>
        </w:rPr>
      </w:pPr>
      <w:r w:rsidRPr="00F57A0B">
        <w:rPr>
          <w:rFonts w:ascii="Times New Roman" w:eastAsia="Calibri" w:hAnsi="Times New Roman" w:cs="Times New Roman"/>
          <w:b/>
          <w:bCs/>
          <w:kern w:val="2"/>
          <w:sz w:val="24"/>
          <w:szCs w:val="24"/>
        </w:rPr>
        <w:t>Culpeper Minute Men</w:t>
      </w:r>
    </w:p>
    <w:p w14:paraId="61993D8F" w14:textId="44641EC2" w:rsidR="00521C56" w:rsidRDefault="00533A98" w:rsidP="00F57A0B">
      <w:pPr>
        <w:rPr>
          <w:rFonts w:ascii="Times New Roman" w:eastAsia="Calibri" w:hAnsi="Times New Roman" w:cs="Times New Roman"/>
          <w:kern w:val="2"/>
          <w:sz w:val="24"/>
          <w:szCs w:val="24"/>
        </w:rPr>
      </w:pPr>
      <w:r w:rsidRPr="00533A98">
        <w:rPr>
          <w:rFonts w:ascii="Times New Roman" w:eastAsia="Calibri" w:hAnsi="Times New Roman" w:cs="Times New Roman"/>
          <w:kern w:val="2"/>
          <w:sz w:val="24"/>
          <w:szCs w:val="24"/>
        </w:rPr>
        <w:t xml:space="preserve">Virginia’s third Revolutionary Convention, which met in the summer of 1775 as royal authority was collapsing in the colony, passed an ordinance establishing 16 units of minute men for the colony’s defense. Recruits from Culpeper, Fauquier, and Orange </w:t>
      </w:r>
      <w:r w:rsidR="005E6F39">
        <w:rPr>
          <w:rFonts w:ascii="Times New Roman" w:eastAsia="Calibri" w:hAnsi="Times New Roman" w:cs="Times New Roman"/>
          <w:kern w:val="2"/>
          <w:sz w:val="24"/>
          <w:szCs w:val="24"/>
        </w:rPr>
        <w:t>C</w:t>
      </w:r>
      <w:r w:rsidRPr="00533A98">
        <w:rPr>
          <w:rFonts w:ascii="Times New Roman" w:eastAsia="Calibri" w:hAnsi="Times New Roman" w:cs="Times New Roman"/>
          <w:kern w:val="2"/>
          <w:sz w:val="24"/>
          <w:szCs w:val="24"/>
        </w:rPr>
        <w:t>ounties—known as the Culpeper Minute Men—assembled in a field half a mile south of here in Sept. Among them was Lt. John Marshall, later chief justice of the U.S. Supreme Court. The battalion arrived in Williamsburg in Oct., and five companies helped defeat the British at the Battle of Great Bridge south of Norfolk on 9 Dec.</w:t>
      </w:r>
      <w:r>
        <w:rPr>
          <w:rFonts w:ascii="Times New Roman" w:eastAsia="Calibri" w:hAnsi="Times New Roman" w:cs="Times New Roman"/>
          <w:kern w:val="2"/>
          <w:sz w:val="24"/>
          <w:szCs w:val="24"/>
        </w:rPr>
        <w:t xml:space="preserve"> </w:t>
      </w:r>
      <w:r w:rsidR="00521C56" w:rsidRPr="00F85847">
        <w:rPr>
          <w:rFonts w:ascii="Times New Roman" w:eastAsia="Calibri" w:hAnsi="Times New Roman" w:cs="Times New Roman"/>
          <w:kern w:val="2"/>
          <w:sz w:val="24"/>
          <w:szCs w:val="24"/>
        </w:rPr>
        <w:t>Relieved by regular troops and released from active duty</w:t>
      </w:r>
      <w:r w:rsidR="00D30777" w:rsidRPr="00F85847">
        <w:rPr>
          <w:rFonts w:ascii="Times New Roman" w:eastAsia="Calibri" w:hAnsi="Times New Roman" w:cs="Times New Roman"/>
          <w:kern w:val="2"/>
          <w:sz w:val="24"/>
          <w:szCs w:val="24"/>
        </w:rPr>
        <w:t xml:space="preserve"> by the spring of 1776</w:t>
      </w:r>
      <w:r w:rsidR="00521C56" w:rsidRPr="00F85847">
        <w:rPr>
          <w:rFonts w:ascii="Times New Roman" w:eastAsia="Calibri" w:hAnsi="Times New Roman" w:cs="Times New Roman"/>
          <w:kern w:val="2"/>
          <w:sz w:val="24"/>
          <w:szCs w:val="24"/>
        </w:rPr>
        <w:t xml:space="preserve">, many Minute Men </w:t>
      </w:r>
      <w:r w:rsidR="005E6F39" w:rsidRPr="00F85847">
        <w:rPr>
          <w:rFonts w:ascii="Times New Roman" w:eastAsia="Calibri" w:hAnsi="Times New Roman" w:cs="Times New Roman"/>
          <w:kern w:val="2"/>
          <w:sz w:val="24"/>
          <w:szCs w:val="24"/>
        </w:rPr>
        <w:t>joined</w:t>
      </w:r>
      <w:r w:rsidR="00521C56" w:rsidRPr="00F85847">
        <w:rPr>
          <w:rFonts w:ascii="Times New Roman" w:eastAsia="Calibri" w:hAnsi="Times New Roman" w:cs="Times New Roman"/>
          <w:kern w:val="2"/>
          <w:sz w:val="24"/>
          <w:szCs w:val="24"/>
        </w:rPr>
        <w:t xml:space="preserve"> the </w:t>
      </w:r>
      <w:r w:rsidR="005E6F39" w:rsidRPr="00F85847">
        <w:rPr>
          <w:rFonts w:ascii="Times New Roman" w:eastAsia="Calibri" w:hAnsi="Times New Roman" w:cs="Times New Roman"/>
          <w:kern w:val="2"/>
          <w:sz w:val="24"/>
          <w:szCs w:val="24"/>
        </w:rPr>
        <w:t>C</w:t>
      </w:r>
      <w:r w:rsidR="00521C56" w:rsidRPr="00F85847">
        <w:rPr>
          <w:rFonts w:ascii="Times New Roman" w:eastAsia="Calibri" w:hAnsi="Times New Roman" w:cs="Times New Roman"/>
          <w:kern w:val="2"/>
          <w:sz w:val="24"/>
          <w:szCs w:val="24"/>
        </w:rPr>
        <w:t xml:space="preserve">ontinental </w:t>
      </w:r>
      <w:r w:rsidR="005E6F39" w:rsidRPr="00F85847">
        <w:rPr>
          <w:rFonts w:ascii="Times New Roman" w:eastAsia="Calibri" w:hAnsi="Times New Roman" w:cs="Times New Roman"/>
          <w:kern w:val="2"/>
          <w:sz w:val="24"/>
          <w:szCs w:val="24"/>
        </w:rPr>
        <w:t>A</w:t>
      </w:r>
      <w:r w:rsidR="00521C56" w:rsidRPr="00F85847">
        <w:rPr>
          <w:rFonts w:ascii="Times New Roman" w:eastAsia="Calibri" w:hAnsi="Times New Roman" w:cs="Times New Roman"/>
          <w:kern w:val="2"/>
          <w:sz w:val="24"/>
          <w:szCs w:val="24"/>
        </w:rPr>
        <w:t>rmy.</w:t>
      </w:r>
    </w:p>
    <w:p w14:paraId="3D0F8FD9" w14:textId="4A156D37" w:rsidR="00F57A0B" w:rsidRPr="00F57A0B" w:rsidRDefault="00F57A0B" w:rsidP="00F57A0B">
      <w:pPr>
        <w:rPr>
          <w:rFonts w:ascii="Times New Roman" w:eastAsia="Calibri" w:hAnsi="Times New Roman" w:cs="Times New Roman"/>
          <w:b/>
          <w:bCs/>
          <w:kern w:val="2"/>
          <w:sz w:val="24"/>
          <w:szCs w:val="24"/>
        </w:rPr>
      </w:pPr>
      <w:r w:rsidRPr="00F57A0B">
        <w:rPr>
          <w:rFonts w:ascii="Times New Roman" w:eastAsia="Calibri" w:hAnsi="Times New Roman" w:cs="Times New Roman"/>
          <w:b/>
          <w:bCs/>
          <w:kern w:val="2"/>
          <w:sz w:val="24"/>
          <w:szCs w:val="24"/>
        </w:rPr>
        <w:t>1</w:t>
      </w:r>
      <w:r w:rsidR="00521C56">
        <w:rPr>
          <w:rFonts w:ascii="Times New Roman" w:eastAsia="Calibri" w:hAnsi="Times New Roman" w:cs="Times New Roman"/>
          <w:b/>
          <w:bCs/>
          <w:kern w:val="2"/>
          <w:sz w:val="24"/>
          <w:szCs w:val="24"/>
        </w:rPr>
        <w:t>18</w:t>
      </w:r>
      <w:r w:rsidRPr="00F57A0B">
        <w:rPr>
          <w:rFonts w:ascii="Times New Roman" w:eastAsia="Calibri" w:hAnsi="Times New Roman" w:cs="Times New Roman"/>
          <w:b/>
          <w:bCs/>
          <w:kern w:val="2"/>
          <w:sz w:val="24"/>
          <w:szCs w:val="24"/>
        </w:rPr>
        <w:t xml:space="preserve"> words/ </w:t>
      </w:r>
      <w:r w:rsidR="00521C56">
        <w:rPr>
          <w:rFonts w:ascii="Times New Roman" w:eastAsia="Calibri" w:hAnsi="Times New Roman" w:cs="Times New Roman"/>
          <w:b/>
          <w:bCs/>
          <w:kern w:val="2"/>
          <w:sz w:val="24"/>
          <w:szCs w:val="24"/>
        </w:rPr>
        <w:t>703</w:t>
      </w:r>
      <w:r w:rsidRPr="00F57A0B">
        <w:rPr>
          <w:rFonts w:ascii="Times New Roman" w:eastAsia="Calibri" w:hAnsi="Times New Roman" w:cs="Times New Roman"/>
          <w:b/>
          <w:bCs/>
          <w:kern w:val="2"/>
          <w:sz w:val="24"/>
          <w:szCs w:val="24"/>
        </w:rPr>
        <w:t xml:space="preserve"> characters</w:t>
      </w:r>
    </w:p>
    <w:p w14:paraId="190E41F0" w14:textId="77777777" w:rsidR="00F57A0B" w:rsidRPr="00F57A0B" w:rsidRDefault="00F57A0B" w:rsidP="00F57A0B">
      <w:pPr>
        <w:rPr>
          <w:rFonts w:ascii="Times New Roman" w:eastAsia="Calibri" w:hAnsi="Times New Roman" w:cs="Times New Roman"/>
          <w:kern w:val="2"/>
          <w:sz w:val="24"/>
          <w:szCs w:val="24"/>
        </w:rPr>
      </w:pPr>
    </w:p>
    <w:p w14:paraId="53046050" w14:textId="77777777" w:rsidR="00F57A0B" w:rsidRPr="00F57A0B" w:rsidRDefault="00F57A0B" w:rsidP="00F57A0B">
      <w:pPr>
        <w:rPr>
          <w:rFonts w:ascii="Times New Roman" w:eastAsia="Calibri" w:hAnsi="Times New Roman" w:cs="Times New Roman"/>
          <w:kern w:val="2"/>
          <w:sz w:val="24"/>
          <w:szCs w:val="24"/>
        </w:rPr>
      </w:pPr>
      <w:r w:rsidRPr="00F57A0B">
        <w:rPr>
          <w:rFonts w:ascii="Times New Roman" w:eastAsia="Calibri" w:hAnsi="Times New Roman" w:cs="Times New Roman"/>
          <w:b/>
          <w:bCs/>
          <w:kern w:val="2"/>
          <w:sz w:val="24"/>
          <w:szCs w:val="24"/>
        </w:rPr>
        <w:t>Sources:</w:t>
      </w:r>
    </w:p>
    <w:p w14:paraId="69EFCBE1" w14:textId="77777777" w:rsidR="00F57A0B" w:rsidRPr="00F57A0B" w:rsidRDefault="00F57A0B" w:rsidP="00F57A0B">
      <w:pPr>
        <w:rPr>
          <w:rFonts w:ascii="Times New Roman" w:eastAsia="Calibri" w:hAnsi="Times New Roman" w:cs="Times New Roman"/>
          <w:color w:val="0000FF"/>
          <w:kern w:val="2"/>
          <w:sz w:val="24"/>
          <w:szCs w:val="24"/>
          <w:u w:val="single"/>
        </w:rPr>
      </w:pPr>
      <w:r w:rsidRPr="00F57A0B">
        <w:rPr>
          <w:rFonts w:ascii="Times New Roman" w:eastAsia="Calibri" w:hAnsi="Times New Roman" w:cs="Times New Roman"/>
          <w:kern w:val="2"/>
          <w:sz w:val="24"/>
          <w:szCs w:val="24"/>
        </w:rPr>
        <w:t xml:space="preserve">William Waller Hening, </w:t>
      </w:r>
      <w:r w:rsidRPr="00F57A0B">
        <w:rPr>
          <w:rFonts w:ascii="Times New Roman" w:eastAsia="Calibri" w:hAnsi="Times New Roman" w:cs="Times New Roman"/>
          <w:i/>
          <w:iCs/>
          <w:kern w:val="2"/>
          <w:sz w:val="24"/>
          <w:szCs w:val="24"/>
        </w:rPr>
        <w:t>The Statutes at Large</w:t>
      </w:r>
      <w:r w:rsidRPr="00F57A0B">
        <w:rPr>
          <w:rFonts w:ascii="Times New Roman" w:eastAsia="Calibri" w:hAnsi="Times New Roman" w:cs="Times New Roman"/>
          <w:kern w:val="2"/>
          <w:sz w:val="24"/>
          <w:szCs w:val="24"/>
        </w:rPr>
        <w:t xml:space="preserve">, vol. 9 (Richmond, 1821): 16-35. </w:t>
      </w:r>
      <w:hyperlink r:id="rId30" w:history="1">
        <w:r w:rsidRPr="00F57A0B">
          <w:rPr>
            <w:rFonts w:ascii="Times New Roman" w:eastAsia="Calibri" w:hAnsi="Times New Roman" w:cs="Times New Roman"/>
            <w:color w:val="0000FF"/>
            <w:kern w:val="2"/>
            <w:sz w:val="24"/>
            <w:szCs w:val="24"/>
            <w:u w:val="single"/>
          </w:rPr>
          <w:t>https://babel.hathitrust.org/cgi/pt?id=hvd.hxh5ua&amp;seq=24</w:t>
        </w:r>
      </w:hyperlink>
    </w:p>
    <w:p w14:paraId="2F6D6961" w14:textId="77777777" w:rsidR="00F57A0B" w:rsidRPr="00F57A0B" w:rsidRDefault="00F57A0B" w:rsidP="00F57A0B">
      <w:pPr>
        <w:rPr>
          <w:rFonts w:ascii="Times New Roman" w:eastAsia="Calibri" w:hAnsi="Times New Roman" w:cs="Times New Roman"/>
          <w:kern w:val="2"/>
          <w:sz w:val="24"/>
          <w:szCs w:val="24"/>
        </w:rPr>
      </w:pPr>
      <w:r w:rsidRPr="00F57A0B">
        <w:rPr>
          <w:rFonts w:ascii="Times New Roman" w:eastAsia="Calibri" w:hAnsi="Times New Roman" w:cs="Times New Roman"/>
          <w:i/>
          <w:iCs/>
          <w:kern w:val="2"/>
          <w:sz w:val="24"/>
          <w:szCs w:val="24"/>
        </w:rPr>
        <w:t>The Proceedings of the Convention of Delegates for the Counties and Corporations in the Colony of Virginia, Held at Richmond Town, in the County of Henrico, on Monday the 17th of July 1775</w:t>
      </w:r>
      <w:r w:rsidRPr="00F57A0B">
        <w:rPr>
          <w:rFonts w:ascii="Times New Roman" w:eastAsia="Calibri" w:hAnsi="Times New Roman" w:cs="Times New Roman"/>
          <w:kern w:val="2"/>
          <w:sz w:val="24"/>
          <w:szCs w:val="24"/>
        </w:rPr>
        <w:t xml:space="preserve"> (Richmond, 1816): 20-21. </w:t>
      </w:r>
      <w:hyperlink r:id="rId31" w:history="1">
        <w:r w:rsidRPr="00F57A0B">
          <w:rPr>
            <w:rFonts w:ascii="Times New Roman" w:eastAsia="Calibri" w:hAnsi="Times New Roman" w:cs="Times New Roman"/>
            <w:color w:val="0000FF"/>
            <w:kern w:val="2"/>
            <w:sz w:val="24"/>
            <w:szCs w:val="24"/>
            <w:u w:val="single"/>
          </w:rPr>
          <w:t>https://babel.hathitrust.org/cgi/pt?id=chi.39743010&amp;seq=33&amp;q1=%22raising+and%22</w:t>
        </w:r>
      </w:hyperlink>
    </w:p>
    <w:p w14:paraId="137084A2" w14:textId="77777777" w:rsidR="00F57A0B" w:rsidRPr="00F57A0B" w:rsidRDefault="00F57A0B" w:rsidP="00F57A0B">
      <w:pPr>
        <w:rPr>
          <w:rFonts w:ascii="Times New Roman" w:eastAsia="Calibri" w:hAnsi="Times New Roman" w:cs="Times New Roman"/>
          <w:kern w:val="2"/>
          <w:sz w:val="24"/>
          <w:szCs w:val="24"/>
        </w:rPr>
      </w:pPr>
      <w:r w:rsidRPr="00F57A0B">
        <w:rPr>
          <w:rFonts w:ascii="Times New Roman" w:eastAsia="Calibri" w:hAnsi="Times New Roman" w:cs="Times New Roman"/>
          <w:i/>
          <w:iCs/>
          <w:kern w:val="2"/>
          <w:sz w:val="24"/>
          <w:szCs w:val="24"/>
        </w:rPr>
        <w:t>Virginia Star</w:t>
      </w:r>
      <w:r w:rsidRPr="00F57A0B">
        <w:rPr>
          <w:rFonts w:ascii="Times New Roman" w:eastAsia="Calibri" w:hAnsi="Times New Roman" w:cs="Times New Roman"/>
          <w:kern w:val="2"/>
          <w:sz w:val="24"/>
          <w:szCs w:val="24"/>
        </w:rPr>
        <w:t>, 7 Aug. 1924, 3 May 1928.</w:t>
      </w:r>
    </w:p>
    <w:p w14:paraId="5E9CFEE3" w14:textId="77777777" w:rsidR="00F57A0B" w:rsidRPr="00F57A0B" w:rsidRDefault="00F57A0B" w:rsidP="00F57A0B">
      <w:pPr>
        <w:rPr>
          <w:rFonts w:ascii="Times New Roman" w:eastAsia="Calibri" w:hAnsi="Times New Roman" w:cs="Times New Roman"/>
          <w:kern w:val="2"/>
          <w:sz w:val="24"/>
          <w:szCs w:val="24"/>
        </w:rPr>
      </w:pPr>
      <w:r w:rsidRPr="00F57A0B">
        <w:rPr>
          <w:rFonts w:ascii="Times New Roman" w:eastAsia="Calibri" w:hAnsi="Times New Roman" w:cs="Times New Roman"/>
          <w:kern w:val="2"/>
          <w:sz w:val="24"/>
          <w:szCs w:val="24"/>
        </w:rPr>
        <w:t xml:space="preserve">Rev. Philip Slaughter, “The Culpeper Minute Men,” in Raleigh Travers Green, comp., </w:t>
      </w:r>
      <w:r w:rsidRPr="00F57A0B">
        <w:rPr>
          <w:rFonts w:ascii="Times New Roman" w:eastAsia="Calibri" w:hAnsi="Times New Roman" w:cs="Times New Roman"/>
          <w:i/>
          <w:iCs/>
          <w:kern w:val="2"/>
          <w:sz w:val="24"/>
          <w:szCs w:val="24"/>
        </w:rPr>
        <w:t>Genealogical and Historical Notes on Culpeper County, Virginia</w:t>
      </w:r>
      <w:r w:rsidRPr="00F57A0B">
        <w:rPr>
          <w:rFonts w:ascii="Times New Roman" w:eastAsia="Calibri" w:hAnsi="Times New Roman" w:cs="Times New Roman"/>
          <w:kern w:val="2"/>
          <w:sz w:val="24"/>
          <w:szCs w:val="24"/>
        </w:rPr>
        <w:t xml:space="preserve"> (Culpeper: Exponent Printing Office, 1900), part 2, 12-16. </w:t>
      </w:r>
      <w:hyperlink r:id="rId32" w:history="1">
        <w:r w:rsidRPr="00F57A0B">
          <w:rPr>
            <w:rFonts w:ascii="Times New Roman" w:eastAsia="Calibri" w:hAnsi="Times New Roman" w:cs="Times New Roman"/>
            <w:color w:val="0000FF"/>
            <w:kern w:val="2"/>
            <w:sz w:val="24"/>
            <w:szCs w:val="24"/>
            <w:u w:val="single"/>
          </w:rPr>
          <w:t>https://babel.hathitrust.org/cgi/pt?id=loc.ark:/13960/t7sn0n46z&amp;seq=167&amp;q1=encamped</w:t>
        </w:r>
      </w:hyperlink>
    </w:p>
    <w:p w14:paraId="47EB219B" w14:textId="77777777" w:rsidR="00F57A0B" w:rsidRPr="00F57A0B" w:rsidRDefault="00F57A0B" w:rsidP="00F57A0B">
      <w:pPr>
        <w:rPr>
          <w:rFonts w:ascii="Times New Roman" w:eastAsia="Calibri" w:hAnsi="Times New Roman" w:cs="Times New Roman"/>
          <w:kern w:val="2"/>
          <w:sz w:val="24"/>
          <w:szCs w:val="24"/>
        </w:rPr>
      </w:pPr>
      <w:r w:rsidRPr="00F57A0B">
        <w:rPr>
          <w:rFonts w:ascii="Times New Roman" w:eastAsia="Calibri" w:hAnsi="Times New Roman" w:cs="Times New Roman"/>
          <w:kern w:val="2"/>
          <w:sz w:val="24"/>
          <w:szCs w:val="24"/>
        </w:rPr>
        <w:lastRenderedPageBreak/>
        <w:t xml:space="preserve">E. M. Sanchez-Saavedra, “’All Fine Fellows and Well-Armed’: The Culpeper Minute Battalion, 1775-1776,” </w:t>
      </w:r>
      <w:r w:rsidRPr="00F57A0B">
        <w:rPr>
          <w:rFonts w:ascii="Times New Roman" w:eastAsia="Calibri" w:hAnsi="Times New Roman" w:cs="Times New Roman"/>
          <w:i/>
          <w:iCs/>
          <w:kern w:val="2"/>
          <w:sz w:val="24"/>
          <w:szCs w:val="24"/>
        </w:rPr>
        <w:t>Virginia Cavalcade</w:t>
      </w:r>
      <w:r w:rsidRPr="00F57A0B">
        <w:rPr>
          <w:rFonts w:ascii="Times New Roman" w:eastAsia="Calibri" w:hAnsi="Times New Roman" w:cs="Times New Roman"/>
          <w:kern w:val="2"/>
          <w:sz w:val="24"/>
          <w:szCs w:val="24"/>
        </w:rPr>
        <w:t>, vol. 24, no. 1 (summer 1974): 4-11.</w:t>
      </w:r>
    </w:p>
    <w:p w14:paraId="22751AAA" w14:textId="77777777" w:rsidR="00F57A0B" w:rsidRPr="00F57A0B" w:rsidRDefault="00F57A0B" w:rsidP="00F57A0B">
      <w:pPr>
        <w:rPr>
          <w:rFonts w:ascii="Times New Roman" w:eastAsia="Calibri" w:hAnsi="Times New Roman" w:cs="Times New Roman"/>
          <w:kern w:val="2"/>
          <w:sz w:val="24"/>
          <w:szCs w:val="24"/>
        </w:rPr>
      </w:pPr>
      <w:r w:rsidRPr="00F57A0B">
        <w:rPr>
          <w:rFonts w:ascii="Times New Roman" w:eastAsia="Calibri" w:hAnsi="Times New Roman" w:cs="Times New Roman"/>
          <w:kern w:val="2"/>
          <w:sz w:val="24"/>
          <w:szCs w:val="24"/>
        </w:rPr>
        <w:t xml:space="preserve">W. F. Dunaway Jr., “The Virginia Conventions of the Revolution,” </w:t>
      </w:r>
      <w:r w:rsidRPr="00F57A0B">
        <w:rPr>
          <w:rFonts w:ascii="Times New Roman" w:eastAsia="Calibri" w:hAnsi="Times New Roman" w:cs="Times New Roman"/>
          <w:i/>
          <w:iCs/>
          <w:kern w:val="2"/>
          <w:sz w:val="24"/>
          <w:szCs w:val="24"/>
        </w:rPr>
        <w:t>The Virginia Law Register</w:t>
      </w:r>
      <w:r w:rsidRPr="00F57A0B">
        <w:rPr>
          <w:rFonts w:ascii="Times New Roman" w:eastAsia="Calibri" w:hAnsi="Times New Roman" w:cs="Times New Roman"/>
          <w:kern w:val="2"/>
          <w:sz w:val="24"/>
          <w:szCs w:val="24"/>
        </w:rPr>
        <w:t xml:space="preserve">, vol. 10, no. 7 (Nov. 1904): 567-586. </w:t>
      </w:r>
      <w:hyperlink r:id="rId33" w:history="1">
        <w:r w:rsidRPr="00F57A0B">
          <w:rPr>
            <w:rFonts w:ascii="Times New Roman" w:eastAsia="Calibri" w:hAnsi="Times New Roman" w:cs="Times New Roman"/>
            <w:color w:val="0000FF"/>
            <w:kern w:val="2"/>
            <w:sz w:val="24"/>
            <w:szCs w:val="24"/>
            <w:u w:val="single"/>
          </w:rPr>
          <w:t>https://www.jstor.org/stable/1100650?seq=1</w:t>
        </w:r>
      </w:hyperlink>
    </w:p>
    <w:p w14:paraId="0AB83A37" w14:textId="77777777" w:rsidR="00A31A66" w:rsidRDefault="00A31A66">
      <w:pPr>
        <w:rPr>
          <w:rFonts w:ascii="Times New Roman" w:hAnsi="Times New Roman" w:cs="Times New Roman"/>
          <w:sz w:val="24"/>
          <w:szCs w:val="24"/>
        </w:rPr>
      </w:pPr>
    </w:p>
    <w:p w14:paraId="66E98494" w14:textId="4DB40702" w:rsidR="00A31A66" w:rsidRPr="00A31A66" w:rsidRDefault="00A31A66" w:rsidP="00A31A66">
      <w:pPr>
        <w:rPr>
          <w:rFonts w:ascii="Times New Roman" w:hAnsi="Times New Roman" w:cs="Times New Roman"/>
          <w:b/>
          <w:bCs/>
          <w:sz w:val="24"/>
          <w:szCs w:val="24"/>
          <w:u w:val="single"/>
        </w:rPr>
      </w:pPr>
      <w:r w:rsidRPr="00A31A66">
        <w:rPr>
          <w:rFonts w:ascii="Times New Roman" w:hAnsi="Times New Roman" w:cs="Times New Roman"/>
          <w:b/>
          <w:bCs/>
          <w:sz w:val="24"/>
          <w:szCs w:val="24"/>
          <w:u w:val="single"/>
        </w:rPr>
        <w:t>Marker Topics Under Consideration</w:t>
      </w:r>
      <w:r w:rsidR="0008081D">
        <w:rPr>
          <w:rFonts w:ascii="Times New Roman" w:hAnsi="Times New Roman" w:cs="Times New Roman"/>
          <w:b/>
          <w:bCs/>
          <w:sz w:val="24"/>
          <w:szCs w:val="24"/>
          <w:u w:val="single"/>
        </w:rPr>
        <w:t xml:space="preserve"> for June Board Cycle</w:t>
      </w:r>
    </w:p>
    <w:p w14:paraId="1B4729D6" w14:textId="1DBB4988" w:rsidR="00F85847" w:rsidRPr="00750AC2" w:rsidRDefault="00750AC2" w:rsidP="00BA094C">
      <w:pPr>
        <w:rPr>
          <w:rFonts w:ascii="Times New Roman" w:hAnsi="Times New Roman" w:cs="Times New Roman"/>
          <w:i/>
          <w:iCs/>
          <w:sz w:val="24"/>
          <w:szCs w:val="24"/>
          <w:lang w:bidi="en-US"/>
        </w:rPr>
      </w:pPr>
      <w:r w:rsidRPr="00750AC2">
        <w:rPr>
          <w:rFonts w:ascii="Times New Roman" w:hAnsi="Times New Roman" w:cs="Times New Roman"/>
          <w:i/>
          <w:iCs/>
          <w:sz w:val="24"/>
          <w:szCs w:val="24"/>
          <w:lang w:bidi="en-US"/>
        </w:rPr>
        <w:t>Below are summaries of the proposed topics, not the actual marker texts.</w:t>
      </w:r>
    </w:p>
    <w:p w14:paraId="7566AA63" w14:textId="77777777" w:rsidR="00750AC2" w:rsidRDefault="00750AC2" w:rsidP="00BA094C">
      <w:pPr>
        <w:rPr>
          <w:rFonts w:ascii="Times New Roman" w:hAnsi="Times New Roman" w:cs="Times New Roman"/>
          <w:b/>
          <w:bCs/>
          <w:sz w:val="24"/>
          <w:szCs w:val="24"/>
          <w:lang w:bidi="en-US"/>
        </w:rPr>
      </w:pPr>
    </w:p>
    <w:p w14:paraId="67116C4A" w14:textId="3500A92B" w:rsidR="00BA094C" w:rsidRPr="00BA094C" w:rsidRDefault="00A31A66" w:rsidP="00BA094C">
      <w:pPr>
        <w:rPr>
          <w:rFonts w:ascii="Times New Roman" w:hAnsi="Times New Roman" w:cs="Times New Roman"/>
          <w:b/>
          <w:bCs/>
          <w:sz w:val="24"/>
          <w:szCs w:val="24"/>
          <w:lang w:bidi="en-US"/>
        </w:rPr>
      </w:pPr>
      <w:r w:rsidRPr="00A31A66">
        <w:rPr>
          <w:rFonts w:ascii="Times New Roman" w:hAnsi="Times New Roman" w:cs="Times New Roman"/>
          <w:b/>
          <w:bCs/>
          <w:sz w:val="24"/>
          <w:szCs w:val="24"/>
          <w:lang w:bidi="en-US"/>
        </w:rPr>
        <w:t xml:space="preserve">1.) </w:t>
      </w:r>
      <w:r w:rsidR="00BA094C" w:rsidRPr="00BA094C">
        <w:rPr>
          <w:rFonts w:ascii="Times New Roman" w:hAnsi="Times New Roman" w:cs="Times New Roman"/>
          <w:b/>
          <w:bCs/>
          <w:sz w:val="24"/>
          <w:szCs w:val="24"/>
          <w:lang w:bidi="en-US"/>
        </w:rPr>
        <w:t>Dr. Lilli Vincenz (Arlington County)</w:t>
      </w:r>
    </w:p>
    <w:p w14:paraId="22743710" w14:textId="77777777"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 xml:space="preserve">Dr. Lilli Vincenz hosted the Gay Women’s Open House in Columbia Heights West from 1971 to 1979. The weekly gatherings, attended by women from throughout the region, allowed lesbians, bisexuals, and women questioning their sexuality to meet in comfort and safety and fostered the development of the openly gay community in Northern Virginia and Washington, DC. Vincenz was a pioneering member of the </w:t>
      </w:r>
      <w:proofErr w:type="spellStart"/>
      <w:r w:rsidRPr="00BA094C">
        <w:rPr>
          <w:rFonts w:ascii="Times New Roman" w:hAnsi="Times New Roman" w:cs="Times New Roman"/>
          <w:sz w:val="24"/>
          <w:szCs w:val="24"/>
          <w:lang w:bidi="en-US"/>
        </w:rPr>
        <w:t>Mattachine</w:t>
      </w:r>
      <w:proofErr w:type="spellEnd"/>
      <w:r w:rsidRPr="00BA094C">
        <w:rPr>
          <w:rFonts w:ascii="Times New Roman" w:hAnsi="Times New Roman" w:cs="Times New Roman"/>
          <w:sz w:val="24"/>
          <w:szCs w:val="24"/>
          <w:lang w:bidi="en-US"/>
        </w:rPr>
        <w:t xml:space="preserve"> Society of Washington and a nationally recognized advocate for gay civil rights.</w:t>
      </w:r>
    </w:p>
    <w:p w14:paraId="66160A37" w14:textId="5F713508" w:rsidR="00A31A66" w:rsidRPr="00A31A66" w:rsidRDefault="00A31A66" w:rsidP="00A31A66">
      <w:pPr>
        <w:rPr>
          <w:rFonts w:ascii="Times New Roman" w:hAnsi="Times New Roman" w:cs="Times New Roman"/>
          <w:b/>
          <w:bCs/>
          <w:sz w:val="24"/>
          <w:szCs w:val="24"/>
          <w:lang w:bidi="en-US"/>
        </w:rPr>
      </w:pPr>
    </w:p>
    <w:p w14:paraId="42A89009" w14:textId="36B92F70"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2.) </w:t>
      </w:r>
      <w:r w:rsidRPr="00BA094C">
        <w:rPr>
          <w:rFonts w:ascii="Times New Roman" w:hAnsi="Times New Roman" w:cs="Times New Roman"/>
          <w:b/>
          <w:bCs/>
          <w:sz w:val="24"/>
          <w:szCs w:val="24"/>
          <w:lang w:bidi="en-US"/>
        </w:rPr>
        <w:t>Craig County Poor Farm (Craig County)</w:t>
      </w:r>
    </w:p>
    <w:p w14:paraId="57AA82F5" w14:textId="2A9C944F"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 xml:space="preserve">Craig County established its poor farm in 1892 to provide shelter and sustenance to needy persons. An “overseer of the poor” resided on the property and cared for the residents, who worked on the farm if they were able. This type of facility became popular after “outdoor relief”—in which the county subsidized citizens who cared for the poor—fell out of favor late in the 19th century. The Virginia Board of Charities and Corrections, created in 1907-08, </w:t>
      </w:r>
      <w:r w:rsidR="00750AC2">
        <w:rPr>
          <w:rFonts w:ascii="Times New Roman" w:hAnsi="Times New Roman" w:cs="Times New Roman"/>
          <w:sz w:val="24"/>
          <w:szCs w:val="24"/>
          <w:lang w:bidi="en-US"/>
        </w:rPr>
        <w:t>encouraged the creation of</w:t>
      </w:r>
      <w:r w:rsidRPr="00BA094C">
        <w:rPr>
          <w:rFonts w:ascii="Times New Roman" w:hAnsi="Times New Roman" w:cs="Times New Roman"/>
          <w:sz w:val="24"/>
          <w:szCs w:val="24"/>
          <w:lang w:bidi="en-US"/>
        </w:rPr>
        <w:t xml:space="preserve"> district facilities to replace local poor farms, and the farm closed by 1921.</w:t>
      </w:r>
    </w:p>
    <w:p w14:paraId="127B4FC5" w14:textId="361F085E" w:rsidR="00A31A66" w:rsidRDefault="00A31A66" w:rsidP="00A31A66">
      <w:pPr>
        <w:rPr>
          <w:rFonts w:ascii="Times New Roman" w:hAnsi="Times New Roman" w:cs="Times New Roman"/>
          <w:sz w:val="24"/>
          <w:szCs w:val="24"/>
          <w:lang w:bidi="en-US"/>
        </w:rPr>
      </w:pPr>
    </w:p>
    <w:p w14:paraId="3D92F699" w14:textId="7F03C5C8" w:rsidR="00BA094C" w:rsidRPr="00BA094C" w:rsidRDefault="00BA094C" w:rsidP="00BA094C">
      <w:pPr>
        <w:rPr>
          <w:rFonts w:ascii="Times New Roman" w:hAnsi="Times New Roman" w:cs="Times New Roman"/>
          <w:b/>
          <w:bCs/>
          <w:sz w:val="24"/>
          <w:szCs w:val="24"/>
          <w:lang w:bidi="en-US"/>
        </w:rPr>
      </w:pPr>
      <w:r w:rsidRPr="00BA094C">
        <w:rPr>
          <w:rFonts w:ascii="Times New Roman" w:hAnsi="Times New Roman" w:cs="Times New Roman"/>
          <w:b/>
          <w:bCs/>
          <w:sz w:val="24"/>
          <w:szCs w:val="24"/>
          <w:lang w:bidi="en-US"/>
        </w:rPr>
        <w:t>3.) The Carver Inn (City of Charlottesville)</w:t>
      </w:r>
    </w:p>
    <w:p w14:paraId="4A0B3036" w14:textId="4C4FC099"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 xml:space="preserve">The Carver Inn, listed in the </w:t>
      </w:r>
      <w:r w:rsidRPr="00750AC2">
        <w:rPr>
          <w:rFonts w:ascii="Times New Roman" w:hAnsi="Times New Roman" w:cs="Times New Roman"/>
          <w:i/>
          <w:iCs/>
          <w:sz w:val="24"/>
          <w:szCs w:val="24"/>
          <w:lang w:bidi="en-US"/>
        </w:rPr>
        <w:t>Green Book</w:t>
      </w:r>
      <w:r w:rsidRPr="00BA094C">
        <w:rPr>
          <w:rFonts w:ascii="Times New Roman" w:hAnsi="Times New Roman" w:cs="Times New Roman"/>
          <w:sz w:val="24"/>
          <w:szCs w:val="24"/>
          <w:lang w:bidi="en-US"/>
        </w:rPr>
        <w:t xml:space="preserve"> for more than 20 years, was among the only places where African American travelers could stay in Charlottesville during the segregation era. It featured fine dining, a private club, a snack bar, and a beauty salon. Among its guests were Louis Armstrong, Duke Ellington, Thurgood Marshall, </w:t>
      </w:r>
      <w:r w:rsidR="00750AC2">
        <w:rPr>
          <w:rFonts w:ascii="Times New Roman" w:hAnsi="Times New Roman" w:cs="Times New Roman"/>
          <w:sz w:val="24"/>
          <w:szCs w:val="24"/>
          <w:lang w:bidi="en-US"/>
        </w:rPr>
        <w:t xml:space="preserve">and </w:t>
      </w:r>
      <w:r w:rsidRPr="00BA094C">
        <w:rPr>
          <w:rFonts w:ascii="Times New Roman" w:hAnsi="Times New Roman" w:cs="Times New Roman"/>
          <w:sz w:val="24"/>
          <w:szCs w:val="24"/>
          <w:lang w:bidi="en-US"/>
        </w:rPr>
        <w:t>Hattie McDaniel. The hotel was demolished in the mid-1970s.</w:t>
      </w:r>
    </w:p>
    <w:p w14:paraId="7C09AEE0" w14:textId="77777777" w:rsidR="00BA094C" w:rsidRDefault="00BA094C" w:rsidP="00A31A66">
      <w:pPr>
        <w:rPr>
          <w:rFonts w:ascii="Times New Roman" w:hAnsi="Times New Roman" w:cs="Times New Roman"/>
          <w:sz w:val="24"/>
          <w:szCs w:val="24"/>
          <w:lang w:bidi="en-US"/>
        </w:rPr>
      </w:pPr>
    </w:p>
    <w:p w14:paraId="7A7438D7" w14:textId="6F9FD939"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4.) </w:t>
      </w:r>
      <w:r w:rsidRPr="00BA094C">
        <w:rPr>
          <w:rFonts w:ascii="Times New Roman" w:hAnsi="Times New Roman" w:cs="Times New Roman"/>
          <w:b/>
          <w:bCs/>
          <w:sz w:val="24"/>
          <w:szCs w:val="24"/>
          <w:lang w:bidi="en-US"/>
        </w:rPr>
        <w:t>Fairfax County Resolves (Alexandria)</w:t>
      </w:r>
    </w:p>
    <w:p w14:paraId="57B577F4" w14:textId="77777777"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lastRenderedPageBreak/>
        <w:t>The Fairfax County Resolves, written primarily by George Mason, were approved at a meeting at Fairfax Court House chaired by George Washington on 18 July 1774. A response to the Coercive Acts, the Resolves asserted that the colonies had the right to govern their internal affairs and that Parliament could not tax them without their consent. The resolves also called for the colonies to unite in a Congress and called for the abolition of the slave trade. The Fairfax Resolves were some of the most radical and influential precursors to the Declaration of Independence.</w:t>
      </w:r>
    </w:p>
    <w:p w14:paraId="34A1AD03" w14:textId="77777777" w:rsidR="00BA094C" w:rsidRDefault="00BA094C" w:rsidP="00A31A66">
      <w:pPr>
        <w:rPr>
          <w:rFonts w:ascii="Times New Roman" w:hAnsi="Times New Roman" w:cs="Times New Roman"/>
          <w:sz w:val="24"/>
          <w:szCs w:val="24"/>
          <w:lang w:bidi="en-US"/>
        </w:rPr>
      </w:pPr>
    </w:p>
    <w:p w14:paraId="78110846" w14:textId="0E72FB2B"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5.) </w:t>
      </w:r>
      <w:r w:rsidRPr="00BA094C">
        <w:rPr>
          <w:rFonts w:ascii="Times New Roman" w:hAnsi="Times New Roman" w:cs="Times New Roman"/>
          <w:b/>
          <w:bCs/>
          <w:sz w:val="24"/>
          <w:szCs w:val="24"/>
          <w:lang w:bidi="en-US"/>
        </w:rPr>
        <w:t>Douglas School (City of Winchester)</w:t>
      </w:r>
    </w:p>
    <w:p w14:paraId="40776B2D" w14:textId="63EF7C24"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 xml:space="preserve">Public education for Black children in Winchester began in 1878 in a church. The building became overcrowded, and Black citizens petitioned for a larger school. Douglas, built in 1927 with private and state funds, was one of the most </w:t>
      </w:r>
      <w:r w:rsidR="00750AC2">
        <w:rPr>
          <w:rFonts w:ascii="Times New Roman" w:hAnsi="Times New Roman" w:cs="Times New Roman"/>
          <w:sz w:val="24"/>
          <w:szCs w:val="24"/>
          <w:lang w:bidi="en-US"/>
        </w:rPr>
        <w:t>well-equipped</w:t>
      </w:r>
      <w:r w:rsidRPr="00BA094C">
        <w:rPr>
          <w:rFonts w:ascii="Times New Roman" w:hAnsi="Times New Roman" w:cs="Times New Roman"/>
          <w:sz w:val="24"/>
          <w:szCs w:val="24"/>
          <w:lang w:bidi="en-US"/>
        </w:rPr>
        <w:t xml:space="preserve"> Black schools in Virginia and served students from around the region. Eventually serving grades 1-12, it was the city’s only public school for Black children and was a center for community events. Douglas closed in 1966 when the local schools were desegregated and later became a community center, school office building, and museum.</w:t>
      </w:r>
    </w:p>
    <w:p w14:paraId="7604DC58" w14:textId="77777777" w:rsidR="00BA094C" w:rsidRDefault="00BA094C" w:rsidP="00A31A66">
      <w:pPr>
        <w:rPr>
          <w:rFonts w:ascii="Times New Roman" w:hAnsi="Times New Roman" w:cs="Times New Roman"/>
          <w:sz w:val="24"/>
          <w:szCs w:val="24"/>
          <w:lang w:bidi="en-US"/>
        </w:rPr>
      </w:pPr>
    </w:p>
    <w:p w14:paraId="0637A489" w14:textId="1AED7087"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6.) </w:t>
      </w:r>
      <w:r w:rsidRPr="00BA094C">
        <w:rPr>
          <w:rFonts w:ascii="Times New Roman" w:hAnsi="Times New Roman" w:cs="Times New Roman"/>
          <w:b/>
          <w:bCs/>
          <w:sz w:val="24"/>
          <w:szCs w:val="24"/>
          <w:lang w:bidi="en-US"/>
        </w:rPr>
        <w:t>Mahone’s Tavern (Southampton County)</w:t>
      </w:r>
    </w:p>
    <w:p w14:paraId="1FAFD07C" w14:textId="78C1F0CE"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 xml:space="preserve">Built ca. 1796 across the street from the county courthouse, this tavern was a social, political, and transportation hub of Jerusalem, now Courtland. White citizens sought shelter there during Nat Turner’s uprising of 1831, and it was </w:t>
      </w:r>
      <w:r w:rsidR="001A1E4D">
        <w:rPr>
          <w:rFonts w:ascii="Times New Roman" w:hAnsi="Times New Roman" w:cs="Times New Roman"/>
          <w:sz w:val="24"/>
          <w:szCs w:val="24"/>
          <w:lang w:bidi="en-US"/>
        </w:rPr>
        <w:t xml:space="preserve">the </w:t>
      </w:r>
      <w:r w:rsidRPr="00BA094C">
        <w:rPr>
          <w:rFonts w:ascii="Times New Roman" w:hAnsi="Times New Roman" w:cs="Times New Roman"/>
          <w:sz w:val="24"/>
          <w:szCs w:val="24"/>
          <w:lang w:bidi="en-US"/>
        </w:rPr>
        <w:t xml:space="preserve">home </w:t>
      </w:r>
      <w:r w:rsidR="001A1E4D">
        <w:rPr>
          <w:rFonts w:ascii="Times New Roman" w:hAnsi="Times New Roman" w:cs="Times New Roman"/>
          <w:sz w:val="24"/>
          <w:szCs w:val="24"/>
          <w:lang w:bidi="en-US"/>
        </w:rPr>
        <w:t xml:space="preserve">for several years </w:t>
      </w:r>
      <w:r w:rsidRPr="00BA094C">
        <w:rPr>
          <w:rFonts w:ascii="Times New Roman" w:hAnsi="Times New Roman" w:cs="Times New Roman"/>
          <w:sz w:val="24"/>
          <w:szCs w:val="24"/>
          <w:lang w:bidi="en-US"/>
        </w:rPr>
        <w:t>of William Mahone,</w:t>
      </w:r>
      <w:r w:rsidR="001A1E4D">
        <w:rPr>
          <w:rFonts w:ascii="Times New Roman" w:hAnsi="Times New Roman" w:cs="Times New Roman"/>
          <w:sz w:val="24"/>
          <w:szCs w:val="24"/>
          <w:lang w:bidi="en-US"/>
        </w:rPr>
        <w:t xml:space="preserve"> who went on to become a</w:t>
      </w:r>
      <w:r w:rsidRPr="00BA094C">
        <w:rPr>
          <w:rFonts w:ascii="Times New Roman" w:hAnsi="Times New Roman" w:cs="Times New Roman"/>
          <w:sz w:val="24"/>
          <w:szCs w:val="24"/>
          <w:lang w:bidi="en-US"/>
        </w:rPr>
        <w:t xml:space="preserve"> Confederate general, mayor of Petersburg, U.S. senator, and leader of the biracial Readjuster Party.</w:t>
      </w:r>
    </w:p>
    <w:p w14:paraId="01DC7569" w14:textId="77777777" w:rsidR="00BA094C" w:rsidRDefault="00BA094C" w:rsidP="00A31A66">
      <w:pPr>
        <w:rPr>
          <w:rFonts w:ascii="Times New Roman" w:hAnsi="Times New Roman" w:cs="Times New Roman"/>
          <w:sz w:val="24"/>
          <w:szCs w:val="24"/>
          <w:lang w:bidi="en-US"/>
        </w:rPr>
      </w:pPr>
    </w:p>
    <w:p w14:paraId="2253A6EF" w14:textId="01B9EFF7"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7.) </w:t>
      </w:r>
      <w:r w:rsidRPr="00BA094C">
        <w:rPr>
          <w:rFonts w:ascii="Times New Roman" w:hAnsi="Times New Roman" w:cs="Times New Roman"/>
          <w:b/>
          <w:bCs/>
          <w:sz w:val="24"/>
          <w:szCs w:val="24"/>
          <w:lang w:bidi="en-US"/>
        </w:rPr>
        <w:t>Treble Clef &amp; Book Lovers’ Club (City of Richmond)</w:t>
      </w:r>
    </w:p>
    <w:p w14:paraId="7E37ED0C" w14:textId="1C62CDC2" w:rsidR="00BA094C" w:rsidRPr="00BA094C" w:rsidRDefault="00BA094C" w:rsidP="00BA094C">
      <w:pPr>
        <w:rPr>
          <w:rFonts w:ascii="Times New Roman" w:hAnsi="Times New Roman" w:cs="Times New Roman"/>
          <w:sz w:val="24"/>
          <w:szCs w:val="24"/>
          <w:lang w:bidi="en-US"/>
        </w:rPr>
      </w:pPr>
      <w:bookmarkStart w:id="13" w:name="_Hlk95167633"/>
      <w:r w:rsidRPr="00BA094C">
        <w:rPr>
          <w:rFonts w:ascii="Times New Roman" w:hAnsi="Times New Roman" w:cs="Times New Roman"/>
          <w:sz w:val="24"/>
          <w:szCs w:val="24"/>
          <w:lang w:bidi="en-US"/>
        </w:rPr>
        <w:t xml:space="preserve">Mary Simpson, wife of Prof. Joshua Simpson, formed the Treble Clef &amp; Book Lovers' Club </w:t>
      </w:r>
      <w:bookmarkEnd w:id="13"/>
      <w:r w:rsidRPr="00BA094C">
        <w:rPr>
          <w:rFonts w:ascii="Times New Roman" w:hAnsi="Times New Roman" w:cs="Times New Roman"/>
          <w:sz w:val="24"/>
          <w:szCs w:val="24"/>
          <w:lang w:bidi="en-US"/>
        </w:rPr>
        <w:t xml:space="preserve">at Virginia Union University in 1908. The Club assisted in establishing </w:t>
      </w:r>
      <w:r w:rsidR="001A1E4D">
        <w:rPr>
          <w:rFonts w:ascii="Times New Roman" w:hAnsi="Times New Roman" w:cs="Times New Roman"/>
          <w:sz w:val="24"/>
          <w:szCs w:val="24"/>
          <w:lang w:bidi="en-US"/>
        </w:rPr>
        <w:t xml:space="preserve">a kindergarten for Black children in </w:t>
      </w:r>
      <w:r w:rsidRPr="00BA094C">
        <w:rPr>
          <w:rFonts w:ascii="Times New Roman" w:hAnsi="Times New Roman" w:cs="Times New Roman"/>
          <w:sz w:val="24"/>
          <w:szCs w:val="24"/>
          <w:lang w:bidi="en-US"/>
        </w:rPr>
        <w:t xml:space="preserve">Richmond Public Schools and petitioned for a school to be named in honor of Albert V. Norrell, an African American educator.  Dr. Undine Smith Moore, renowned </w:t>
      </w:r>
      <w:proofErr w:type="gramStart"/>
      <w:r w:rsidRPr="00BA094C">
        <w:rPr>
          <w:rFonts w:ascii="Times New Roman" w:hAnsi="Times New Roman" w:cs="Times New Roman"/>
          <w:sz w:val="24"/>
          <w:szCs w:val="24"/>
          <w:lang w:bidi="en-US"/>
        </w:rPr>
        <w:t>composer</w:t>
      </w:r>
      <w:proofErr w:type="gramEnd"/>
      <w:r w:rsidRPr="00BA094C">
        <w:rPr>
          <w:rFonts w:ascii="Times New Roman" w:hAnsi="Times New Roman" w:cs="Times New Roman"/>
          <w:sz w:val="24"/>
          <w:szCs w:val="24"/>
          <w:lang w:bidi="en-US"/>
        </w:rPr>
        <w:t xml:space="preserve"> and music professor at VSU, was a member.</w:t>
      </w:r>
    </w:p>
    <w:p w14:paraId="5E995D57" w14:textId="77777777" w:rsidR="00BA094C" w:rsidRDefault="00BA094C" w:rsidP="00A31A66">
      <w:pPr>
        <w:rPr>
          <w:rFonts w:ascii="Times New Roman" w:hAnsi="Times New Roman" w:cs="Times New Roman"/>
          <w:sz w:val="24"/>
          <w:szCs w:val="24"/>
          <w:lang w:bidi="en-US"/>
        </w:rPr>
      </w:pPr>
    </w:p>
    <w:p w14:paraId="40A8FE21" w14:textId="2AE8A891"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8.) </w:t>
      </w:r>
      <w:r w:rsidRPr="00BA094C">
        <w:rPr>
          <w:rFonts w:ascii="Times New Roman" w:hAnsi="Times New Roman" w:cs="Times New Roman"/>
          <w:b/>
          <w:bCs/>
          <w:sz w:val="24"/>
          <w:szCs w:val="24"/>
          <w:lang w:bidi="en-US"/>
        </w:rPr>
        <w:t>North Pamunkey Baptist Church (Orange County)</w:t>
      </w:r>
    </w:p>
    <w:p w14:paraId="2E2A1520" w14:textId="77777777" w:rsidR="00BA094C" w:rsidRPr="00BA094C" w:rsidRDefault="00BA094C" w:rsidP="00BA094C">
      <w:pPr>
        <w:rPr>
          <w:rFonts w:ascii="Times New Roman" w:hAnsi="Times New Roman" w:cs="Times New Roman"/>
          <w:sz w:val="24"/>
          <w:szCs w:val="24"/>
          <w:lang w:val="en" w:bidi="en-US"/>
        </w:rPr>
      </w:pPr>
      <w:r w:rsidRPr="00BA094C">
        <w:rPr>
          <w:rFonts w:ascii="Times New Roman" w:hAnsi="Times New Roman" w:cs="Times New Roman"/>
          <w:sz w:val="24"/>
          <w:szCs w:val="24"/>
          <w:lang w:val="en" w:bidi="en-US"/>
        </w:rPr>
        <w:t>Elijah Craig and Aaron Bledsoe established Pamunkey Meeting House as a Baptist house of worship in 1774. Both men had earlier been arrested and imprisoned for preaching without permission from the established Church of England. They continued to petition for religious freedom. Local Baptists opposed ratification of the U.S. Constitution because they wanted a guarantee of religious liberty, which appeared in the Bill of Rights. Before the Civil War, the church’s membership contained a large proportion of enslaved people.</w:t>
      </w:r>
    </w:p>
    <w:p w14:paraId="0E1EEF49" w14:textId="77777777" w:rsidR="00BA094C" w:rsidRDefault="00BA094C" w:rsidP="00A31A66">
      <w:pPr>
        <w:rPr>
          <w:rFonts w:ascii="Times New Roman" w:hAnsi="Times New Roman" w:cs="Times New Roman"/>
          <w:sz w:val="24"/>
          <w:szCs w:val="24"/>
          <w:lang w:bidi="en-US"/>
        </w:rPr>
      </w:pPr>
    </w:p>
    <w:p w14:paraId="2251FE46" w14:textId="2FFCF532"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9.) </w:t>
      </w:r>
      <w:r w:rsidRPr="00BA094C">
        <w:rPr>
          <w:rFonts w:ascii="Times New Roman" w:hAnsi="Times New Roman" w:cs="Times New Roman"/>
          <w:b/>
          <w:bCs/>
          <w:sz w:val="24"/>
          <w:szCs w:val="24"/>
          <w:lang w:bidi="en-US"/>
        </w:rPr>
        <w:t>Freetown (Albemarle County)</w:t>
      </w:r>
    </w:p>
    <w:p w14:paraId="3E949A46" w14:textId="77777777"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Freetown, an area of about 30 acres, was originally part of a larger property owned by Burrell Mason. After the Civil War, Mason divided this parcel into two-acre lots to be owned by formerly enslaved people. The enclave eventually grew to thirteen houses.</w:t>
      </w:r>
    </w:p>
    <w:p w14:paraId="2BE475BD" w14:textId="77777777" w:rsidR="00BA094C" w:rsidRDefault="00BA094C" w:rsidP="00A31A66">
      <w:pPr>
        <w:rPr>
          <w:rFonts w:ascii="Times New Roman" w:hAnsi="Times New Roman" w:cs="Times New Roman"/>
          <w:sz w:val="24"/>
          <w:szCs w:val="24"/>
          <w:lang w:bidi="en-US"/>
        </w:rPr>
      </w:pPr>
    </w:p>
    <w:p w14:paraId="1B82EC45" w14:textId="7B7A5692"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10.) </w:t>
      </w:r>
      <w:r w:rsidRPr="00BA094C">
        <w:rPr>
          <w:rFonts w:ascii="Times New Roman" w:hAnsi="Times New Roman" w:cs="Times New Roman"/>
          <w:b/>
          <w:bCs/>
          <w:sz w:val="24"/>
          <w:szCs w:val="24"/>
          <w:lang w:bidi="en-US"/>
        </w:rPr>
        <w:t>Brewing in Carver (City of Richmond)</w:t>
      </w:r>
    </w:p>
    <w:p w14:paraId="08AEC665" w14:textId="77777777"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 xml:space="preserve">In the mid-19th century, several breweries in Carver supplied the area’s German and Jewish residents with ales and porters. As Richmond’s economy diversified after the Civil War and manufacturing moved away from the riverfront, the railroad in Carver attracted new industrial development. The </w:t>
      </w:r>
      <w:proofErr w:type="spellStart"/>
      <w:r w:rsidRPr="00BA094C">
        <w:rPr>
          <w:rFonts w:ascii="Times New Roman" w:hAnsi="Times New Roman" w:cs="Times New Roman"/>
          <w:sz w:val="24"/>
          <w:szCs w:val="24"/>
          <w:lang w:bidi="en-US"/>
        </w:rPr>
        <w:t>Richbrau</w:t>
      </w:r>
      <w:proofErr w:type="spellEnd"/>
      <w:r w:rsidRPr="00BA094C">
        <w:rPr>
          <w:rFonts w:ascii="Times New Roman" w:hAnsi="Times New Roman" w:cs="Times New Roman"/>
          <w:sz w:val="24"/>
          <w:szCs w:val="24"/>
          <w:lang w:bidi="en-US"/>
        </w:rPr>
        <w:t xml:space="preserve"> brewing company, which later distributed its products regionally, was one of the first large manufacturers to build in Carver in the 1890s.</w:t>
      </w:r>
    </w:p>
    <w:p w14:paraId="6FE493B1" w14:textId="77777777" w:rsidR="00BA094C" w:rsidRDefault="00BA094C" w:rsidP="00A31A66">
      <w:pPr>
        <w:rPr>
          <w:rFonts w:ascii="Times New Roman" w:hAnsi="Times New Roman" w:cs="Times New Roman"/>
          <w:sz w:val="24"/>
          <w:szCs w:val="24"/>
          <w:lang w:bidi="en-US"/>
        </w:rPr>
      </w:pPr>
    </w:p>
    <w:p w14:paraId="2B1BEBC5" w14:textId="75B3BD6F"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11.) </w:t>
      </w:r>
      <w:r w:rsidRPr="00BA094C">
        <w:rPr>
          <w:rFonts w:ascii="Times New Roman" w:hAnsi="Times New Roman" w:cs="Times New Roman"/>
          <w:b/>
          <w:bCs/>
          <w:sz w:val="24"/>
          <w:szCs w:val="24"/>
          <w:lang w:bidi="en-US"/>
        </w:rPr>
        <w:t>Chatsworth School (Henrico County)</w:t>
      </w:r>
    </w:p>
    <w:p w14:paraId="6930A5D4" w14:textId="3E916D93" w:rsidR="00BA094C" w:rsidRP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This one-room schoolhouse was built ca. 1915 for African American students. Virginia Estelle Randolph supervised the school</w:t>
      </w:r>
      <w:r w:rsidR="001A1E4D">
        <w:rPr>
          <w:rFonts w:ascii="Times New Roman" w:hAnsi="Times New Roman" w:cs="Times New Roman"/>
          <w:sz w:val="24"/>
          <w:szCs w:val="24"/>
          <w:lang w:bidi="en-US"/>
        </w:rPr>
        <w:t>, and others in Henrico County,</w:t>
      </w:r>
      <w:r w:rsidRPr="00BA094C">
        <w:rPr>
          <w:rFonts w:ascii="Times New Roman" w:hAnsi="Times New Roman" w:cs="Times New Roman"/>
          <w:sz w:val="24"/>
          <w:szCs w:val="24"/>
          <w:lang w:bidi="en-US"/>
        </w:rPr>
        <w:t xml:space="preserve"> with the goal of teaching Black students </w:t>
      </w:r>
      <w:r w:rsidR="00750AC2">
        <w:rPr>
          <w:rFonts w:ascii="Times New Roman" w:hAnsi="Times New Roman" w:cs="Times New Roman"/>
          <w:sz w:val="24"/>
          <w:szCs w:val="24"/>
          <w:lang w:bidi="en-US"/>
        </w:rPr>
        <w:t xml:space="preserve">the </w:t>
      </w:r>
      <w:r w:rsidRPr="00BA094C">
        <w:rPr>
          <w:rFonts w:ascii="Times New Roman" w:hAnsi="Times New Roman" w:cs="Times New Roman"/>
          <w:sz w:val="24"/>
          <w:szCs w:val="24"/>
          <w:lang w:bidi="en-US"/>
        </w:rPr>
        <w:t>skills necessary for the 20th century. The school closed in 1956 and later became a museum.</w:t>
      </w:r>
    </w:p>
    <w:p w14:paraId="73AECFEA" w14:textId="77777777" w:rsidR="00BA094C" w:rsidRDefault="00BA094C" w:rsidP="00A31A66">
      <w:pPr>
        <w:rPr>
          <w:rFonts w:ascii="Times New Roman" w:hAnsi="Times New Roman" w:cs="Times New Roman"/>
          <w:sz w:val="24"/>
          <w:szCs w:val="24"/>
          <w:lang w:bidi="en-US"/>
        </w:rPr>
      </w:pPr>
    </w:p>
    <w:p w14:paraId="4299794C" w14:textId="041202BB" w:rsidR="00BA094C" w:rsidRPr="00BA094C" w:rsidRDefault="00BA094C" w:rsidP="00BA094C">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12.) </w:t>
      </w:r>
      <w:r w:rsidRPr="00BA094C">
        <w:rPr>
          <w:rFonts w:ascii="Times New Roman" w:hAnsi="Times New Roman" w:cs="Times New Roman"/>
          <w:b/>
          <w:bCs/>
          <w:sz w:val="24"/>
          <w:szCs w:val="24"/>
          <w:lang w:bidi="en-US"/>
        </w:rPr>
        <w:t>Dr. William M. T. Forrester (Richmond or Henrico County)</w:t>
      </w:r>
    </w:p>
    <w:p w14:paraId="14CF2F61" w14:textId="77777777" w:rsidR="00BA094C" w:rsidRDefault="00BA094C" w:rsidP="00BA094C">
      <w:pPr>
        <w:rPr>
          <w:rFonts w:ascii="Times New Roman" w:hAnsi="Times New Roman" w:cs="Times New Roman"/>
          <w:sz w:val="24"/>
          <w:szCs w:val="24"/>
          <w:lang w:bidi="en-US"/>
        </w:rPr>
      </w:pPr>
      <w:r w:rsidRPr="00BA094C">
        <w:rPr>
          <w:rFonts w:ascii="Times New Roman" w:hAnsi="Times New Roman" w:cs="Times New Roman"/>
          <w:sz w:val="24"/>
          <w:szCs w:val="24"/>
          <w:lang w:bidi="en-US"/>
        </w:rPr>
        <w:t>Forrester was a physician who served African American residents in the Richmond region for more than 50 years. A civil rights activist, he founded the Metropolitan Junior Baseball League for Black youth who were denied the opportunity to play in other organizations. He was the first African American to be appointed to the Virginia Department of Transportation's board of directors.</w:t>
      </w:r>
    </w:p>
    <w:p w14:paraId="3C996AE2" w14:textId="77777777" w:rsidR="000B72E3" w:rsidRPr="00BA094C" w:rsidRDefault="000B72E3" w:rsidP="00BA094C">
      <w:pPr>
        <w:rPr>
          <w:rFonts w:ascii="Times New Roman" w:hAnsi="Times New Roman" w:cs="Times New Roman"/>
          <w:sz w:val="24"/>
          <w:szCs w:val="24"/>
          <w:lang w:bidi="en-US"/>
        </w:rPr>
      </w:pPr>
    </w:p>
    <w:p w14:paraId="464E685B" w14:textId="37B14B51" w:rsidR="000B72E3" w:rsidRPr="000B72E3" w:rsidRDefault="000B72E3" w:rsidP="000B72E3">
      <w:p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13.) </w:t>
      </w:r>
      <w:r w:rsidRPr="000B72E3">
        <w:rPr>
          <w:rFonts w:ascii="Times New Roman" w:hAnsi="Times New Roman" w:cs="Times New Roman"/>
          <w:b/>
          <w:bCs/>
          <w:sz w:val="24"/>
          <w:szCs w:val="24"/>
          <w:lang w:bidi="en-US"/>
        </w:rPr>
        <w:t>Spring Hill Baptist Church (Nottoway County)</w:t>
      </w:r>
    </w:p>
    <w:p w14:paraId="490647BF" w14:textId="77777777" w:rsidR="000B72E3" w:rsidRPr="000B72E3" w:rsidRDefault="000B72E3" w:rsidP="000B72E3">
      <w:pPr>
        <w:rPr>
          <w:rFonts w:ascii="Times New Roman" w:hAnsi="Times New Roman" w:cs="Times New Roman"/>
          <w:sz w:val="24"/>
          <w:szCs w:val="24"/>
          <w:lang w:bidi="en-US"/>
        </w:rPr>
      </w:pPr>
      <w:r w:rsidRPr="000B72E3">
        <w:rPr>
          <w:rFonts w:ascii="Times New Roman" w:hAnsi="Times New Roman" w:cs="Times New Roman"/>
          <w:sz w:val="24"/>
          <w:szCs w:val="24"/>
          <w:lang w:bidi="en-US"/>
        </w:rPr>
        <w:t>Cool Spring Baptist Church was constituted in 1844. One of its early pastors was the Rev. Thomas Sydnor, first president of the Virginia Baptist Historical Society. In 1876 the White members sold their interest in the church and formed what is now the First Baptist Church of Blackstone. The Black members renamed the congregation Spring Hill. The church relocated to its present site in the 1940s after the federal government bought the original site for the establishment of what is now Fort Barfoot during World War II.</w:t>
      </w:r>
    </w:p>
    <w:p w14:paraId="09A7DE65" w14:textId="77777777" w:rsidR="00692A77" w:rsidRDefault="00692A77">
      <w:pPr>
        <w:rPr>
          <w:rFonts w:ascii="Times New Roman" w:hAnsi="Times New Roman" w:cs="Times New Roman"/>
          <w:sz w:val="24"/>
          <w:szCs w:val="24"/>
        </w:rPr>
      </w:pPr>
    </w:p>
    <w:p w14:paraId="7EAF0DE1" w14:textId="52418BD6" w:rsidR="00F85847" w:rsidRPr="00F85847" w:rsidRDefault="00F85847">
      <w:pPr>
        <w:rPr>
          <w:rFonts w:ascii="Times New Roman" w:hAnsi="Times New Roman" w:cs="Times New Roman"/>
          <w:b/>
          <w:bCs/>
          <w:sz w:val="24"/>
          <w:szCs w:val="24"/>
          <w:u w:val="single"/>
        </w:rPr>
      </w:pPr>
      <w:r w:rsidRPr="00F85847">
        <w:rPr>
          <w:rFonts w:ascii="Times New Roman" w:hAnsi="Times New Roman" w:cs="Times New Roman"/>
          <w:b/>
          <w:bCs/>
          <w:sz w:val="24"/>
          <w:szCs w:val="24"/>
          <w:u w:val="single"/>
        </w:rPr>
        <w:lastRenderedPageBreak/>
        <w:t>The Lafayette Trail</w:t>
      </w:r>
    </w:p>
    <w:p w14:paraId="47973F1F" w14:textId="77777777" w:rsidR="004F3465" w:rsidRDefault="00F85847" w:rsidP="00F85847">
      <w:pPr>
        <w:rPr>
          <w:rFonts w:ascii="Times New Roman" w:hAnsi="Times New Roman" w:cs="Times New Roman"/>
          <w:sz w:val="24"/>
          <w:szCs w:val="24"/>
        </w:rPr>
      </w:pPr>
      <w:r w:rsidRPr="00F85847">
        <w:rPr>
          <w:rFonts w:ascii="Times New Roman" w:hAnsi="Times New Roman" w:cs="Times New Roman"/>
          <w:sz w:val="24"/>
          <w:szCs w:val="24"/>
        </w:rPr>
        <w:t xml:space="preserve">The </w:t>
      </w:r>
      <w:r>
        <w:rPr>
          <w:rFonts w:ascii="Times New Roman" w:hAnsi="Times New Roman" w:cs="Times New Roman"/>
          <w:sz w:val="24"/>
          <w:szCs w:val="24"/>
        </w:rPr>
        <w:t xml:space="preserve">Lafayette Trail markers are </w:t>
      </w:r>
      <w:r w:rsidR="006E6C2B">
        <w:rPr>
          <w:rFonts w:ascii="Times New Roman" w:hAnsi="Times New Roman" w:cs="Times New Roman"/>
          <w:sz w:val="24"/>
          <w:szCs w:val="24"/>
        </w:rPr>
        <w:t>36 inches wide and 24 inches tall</w:t>
      </w:r>
      <w:r w:rsidR="00750AC2">
        <w:rPr>
          <w:rFonts w:ascii="Times New Roman" w:hAnsi="Times New Roman" w:cs="Times New Roman"/>
          <w:sz w:val="24"/>
          <w:szCs w:val="24"/>
        </w:rPr>
        <w:t>. Markers that focus on Lafayette’s actions during the Revolutionary War have a red emblem at the top, while markers that focus on Lafayette’s tour of the U.S. in 1824-1825 have a blue emblem.</w:t>
      </w:r>
    </w:p>
    <w:p w14:paraId="2E847AB1" w14:textId="1354C057" w:rsidR="00F85847" w:rsidRDefault="00860649" w:rsidP="00F85847">
      <w:pPr>
        <w:rPr>
          <w:rFonts w:ascii="Times New Roman" w:hAnsi="Times New Roman" w:cs="Times New Roman"/>
          <w:sz w:val="24"/>
          <w:szCs w:val="24"/>
        </w:rPr>
      </w:pPr>
      <w:r>
        <w:rPr>
          <w:rFonts w:ascii="Times New Roman" w:hAnsi="Times New Roman" w:cs="Times New Roman"/>
          <w:sz w:val="24"/>
          <w:szCs w:val="24"/>
        </w:rPr>
        <w:t>The BHR</w:t>
      </w:r>
      <w:r w:rsidR="0008081D">
        <w:rPr>
          <w:rFonts w:ascii="Times New Roman" w:hAnsi="Times New Roman" w:cs="Times New Roman"/>
          <w:sz w:val="24"/>
          <w:szCs w:val="24"/>
        </w:rPr>
        <w:t>’s responsibilities are</w:t>
      </w:r>
      <w:r>
        <w:rPr>
          <w:rFonts w:ascii="Times New Roman" w:hAnsi="Times New Roman" w:cs="Times New Roman"/>
          <w:sz w:val="24"/>
          <w:szCs w:val="24"/>
        </w:rPr>
        <w:t xml:space="preserve"> to verify that the appearance of these markers is different from those in the state marker program</w:t>
      </w:r>
      <w:r w:rsidR="0008081D">
        <w:rPr>
          <w:rFonts w:ascii="Times New Roman" w:hAnsi="Times New Roman" w:cs="Times New Roman"/>
          <w:sz w:val="24"/>
          <w:szCs w:val="24"/>
        </w:rPr>
        <w:t xml:space="preserve">, and to </w:t>
      </w:r>
      <w:r>
        <w:rPr>
          <w:rFonts w:ascii="Times New Roman" w:hAnsi="Times New Roman" w:cs="Times New Roman"/>
          <w:sz w:val="24"/>
          <w:szCs w:val="24"/>
        </w:rPr>
        <w:t xml:space="preserve">attest to the accuracy of the information presented in the marker texts </w:t>
      </w:r>
      <w:r w:rsidR="0008081D">
        <w:rPr>
          <w:rFonts w:ascii="Times New Roman" w:hAnsi="Times New Roman" w:cs="Times New Roman"/>
          <w:sz w:val="24"/>
          <w:szCs w:val="24"/>
        </w:rPr>
        <w:t xml:space="preserve">that appear </w:t>
      </w:r>
      <w:r>
        <w:rPr>
          <w:rFonts w:ascii="Times New Roman" w:hAnsi="Times New Roman" w:cs="Times New Roman"/>
          <w:sz w:val="24"/>
          <w:szCs w:val="24"/>
        </w:rPr>
        <w:t xml:space="preserve">below. DHR staff </w:t>
      </w:r>
      <w:r w:rsidR="004F3465">
        <w:rPr>
          <w:rFonts w:ascii="Times New Roman" w:hAnsi="Times New Roman" w:cs="Times New Roman"/>
          <w:sz w:val="24"/>
          <w:szCs w:val="24"/>
        </w:rPr>
        <w:t>were</w:t>
      </w:r>
      <w:r>
        <w:rPr>
          <w:rFonts w:ascii="Times New Roman" w:hAnsi="Times New Roman" w:cs="Times New Roman"/>
          <w:sz w:val="24"/>
          <w:szCs w:val="24"/>
        </w:rPr>
        <w:t xml:space="preserve"> not involved in writing these text</w:t>
      </w:r>
      <w:r w:rsidR="004F3465">
        <w:rPr>
          <w:rFonts w:ascii="Times New Roman" w:hAnsi="Times New Roman" w:cs="Times New Roman"/>
          <w:sz w:val="24"/>
          <w:szCs w:val="24"/>
        </w:rPr>
        <w:t>s but did verify the facts.</w:t>
      </w:r>
    </w:p>
    <w:p w14:paraId="2BC2E52C" w14:textId="77777777" w:rsidR="00750AC2" w:rsidRDefault="00750AC2" w:rsidP="00F85847">
      <w:pPr>
        <w:rPr>
          <w:rFonts w:ascii="Times New Roman" w:hAnsi="Times New Roman" w:cs="Times New Roman"/>
          <w:sz w:val="24"/>
          <w:szCs w:val="24"/>
        </w:rPr>
      </w:pPr>
    </w:p>
    <w:p w14:paraId="6B4AAAA7" w14:textId="2FD28602" w:rsidR="00750AC2" w:rsidRDefault="00750AC2" w:rsidP="00F85847">
      <w:pPr>
        <w:rPr>
          <w:rFonts w:ascii="Times New Roman" w:hAnsi="Times New Roman" w:cs="Times New Roman"/>
          <w:sz w:val="24"/>
          <w:szCs w:val="24"/>
        </w:rPr>
      </w:pPr>
      <w:r>
        <w:rPr>
          <w:noProof/>
        </w:rPr>
        <w:drawing>
          <wp:inline distT="0" distB="0" distL="0" distR="0" wp14:anchorId="15B5F2B2" wp14:editId="5EB07A98">
            <wp:extent cx="2278380" cy="1708785"/>
            <wp:effectExtent l="0" t="0" r="7620" b="5715"/>
            <wp:docPr id="134339267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92679" name="Picture 1" descr="Text&#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78380" cy="1708785"/>
                    </a:xfrm>
                    <a:prstGeom prst="rect">
                      <a:avLst/>
                    </a:prstGeom>
                    <a:noFill/>
                    <a:ln>
                      <a:noFill/>
                    </a:ln>
                  </pic:spPr>
                </pic:pic>
              </a:graphicData>
            </a:graphic>
          </wp:inline>
        </w:drawing>
      </w:r>
    </w:p>
    <w:p w14:paraId="60BE99CE" w14:textId="77777777" w:rsidR="006E6C2B" w:rsidRDefault="006E6C2B" w:rsidP="00F85847">
      <w:pPr>
        <w:rPr>
          <w:rFonts w:ascii="Times New Roman" w:hAnsi="Times New Roman" w:cs="Times New Roman"/>
          <w:sz w:val="24"/>
          <w:szCs w:val="24"/>
        </w:rPr>
      </w:pPr>
    </w:p>
    <w:p w14:paraId="4F7183CA" w14:textId="24F500B0" w:rsidR="006E6C2B" w:rsidRDefault="006E6C2B" w:rsidP="00F85847">
      <w:pPr>
        <w:rPr>
          <w:rFonts w:ascii="Times New Roman" w:hAnsi="Times New Roman" w:cs="Times New Roman"/>
          <w:sz w:val="24"/>
          <w:szCs w:val="24"/>
        </w:rPr>
      </w:pPr>
      <w:r>
        <w:rPr>
          <w:noProof/>
        </w:rPr>
        <w:drawing>
          <wp:inline distT="0" distB="0" distL="0" distR="0" wp14:anchorId="384B6C13" wp14:editId="19A9C407">
            <wp:extent cx="2286000" cy="1747960"/>
            <wp:effectExtent l="0" t="0" r="0" b="5080"/>
            <wp:docPr id="206395144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51446" name="Picture 1" descr="Text&#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98909" cy="1757830"/>
                    </a:xfrm>
                    <a:prstGeom prst="rect">
                      <a:avLst/>
                    </a:prstGeom>
                    <a:noFill/>
                    <a:ln>
                      <a:noFill/>
                    </a:ln>
                  </pic:spPr>
                </pic:pic>
              </a:graphicData>
            </a:graphic>
          </wp:inline>
        </w:drawing>
      </w:r>
    </w:p>
    <w:p w14:paraId="4B4D3916" w14:textId="77777777" w:rsidR="006E6C2B" w:rsidRPr="00F85847" w:rsidRDefault="006E6C2B" w:rsidP="00F85847">
      <w:pPr>
        <w:rPr>
          <w:rFonts w:ascii="Times New Roman" w:hAnsi="Times New Roman" w:cs="Times New Roman"/>
          <w:sz w:val="24"/>
          <w:szCs w:val="24"/>
        </w:rPr>
      </w:pPr>
    </w:p>
    <w:p w14:paraId="480AF603" w14:textId="21F77D09" w:rsidR="00F85847" w:rsidRP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u w:val="single"/>
        </w:rPr>
        <w:t>Petersburg</w:t>
      </w:r>
      <w:r w:rsidRPr="00F85847">
        <w:rPr>
          <w:rFonts w:ascii="Times New Roman" w:hAnsi="Times New Roman" w:cs="Times New Roman"/>
          <w:sz w:val="24"/>
          <w:szCs w:val="24"/>
        </w:rPr>
        <w:t>:</w:t>
      </w:r>
    </w:p>
    <w:p w14:paraId="678CA216" w14:textId="77777777" w:rsidR="00F85847" w:rsidRP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rPr>
        <w:t>Lafayette’s Tour</w:t>
      </w:r>
    </w:p>
    <w:p w14:paraId="19330D65" w14:textId="77777777" w:rsid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rPr>
        <w:t>On October 29, 1824, General Lafayette was feted at Niblo’s tavern and theatre. The next morning, he was honored at Poplar Lawn.</w:t>
      </w:r>
    </w:p>
    <w:p w14:paraId="31BAEFD2" w14:textId="77777777" w:rsidR="00F85847" w:rsidRDefault="00F85847" w:rsidP="00F85847">
      <w:pPr>
        <w:rPr>
          <w:rFonts w:ascii="Times New Roman" w:hAnsi="Times New Roman" w:cs="Times New Roman"/>
          <w:sz w:val="24"/>
          <w:szCs w:val="24"/>
        </w:rPr>
      </w:pPr>
    </w:p>
    <w:p w14:paraId="6983601F" w14:textId="77777777" w:rsidR="005F1A32" w:rsidRPr="005F1A32" w:rsidRDefault="005F1A32" w:rsidP="005F1A32">
      <w:pPr>
        <w:rPr>
          <w:rFonts w:ascii="Times New Roman" w:hAnsi="Times New Roman" w:cs="Times New Roman"/>
          <w:sz w:val="24"/>
          <w:szCs w:val="24"/>
        </w:rPr>
      </w:pPr>
      <w:r w:rsidRPr="005F1A32">
        <w:rPr>
          <w:rFonts w:ascii="Times New Roman" w:hAnsi="Times New Roman" w:cs="Times New Roman"/>
          <w:sz w:val="24"/>
          <w:szCs w:val="24"/>
          <w:u w:val="single"/>
        </w:rPr>
        <w:t>Leesburg</w:t>
      </w:r>
      <w:r w:rsidRPr="005F1A32">
        <w:rPr>
          <w:rFonts w:ascii="Times New Roman" w:hAnsi="Times New Roman" w:cs="Times New Roman"/>
          <w:sz w:val="24"/>
          <w:szCs w:val="24"/>
        </w:rPr>
        <w:t>:</w:t>
      </w:r>
    </w:p>
    <w:p w14:paraId="700B6C83" w14:textId="77777777" w:rsidR="005F1A32" w:rsidRPr="005F1A32" w:rsidRDefault="005F1A32" w:rsidP="005F1A32">
      <w:pPr>
        <w:rPr>
          <w:rFonts w:ascii="Times New Roman" w:hAnsi="Times New Roman" w:cs="Times New Roman"/>
          <w:sz w:val="24"/>
          <w:szCs w:val="24"/>
        </w:rPr>
      </w:pPr>
      <w:r w:rsidRPr="005F1A32">
        <w:rPr>
          <w:rFonts w:ascii="Times New Roman" w:hAnsi="Times New Roman" w:cs="Times New Roman"/>
          <w:sz w:val="24"/>
          <w:szCs w:val="24"/>
        </w:rPr>
        <w:t>Lafayette’s Tour</w:t>
      </w:r>
    </w:p>
    <w:p w14:paraId="014EC2F9" w14:textId="77777777" w:rsidR="005F1A32" w:rsidRPr="005F1A32" w:rsidRDefault="005F1A32" w:rsidP="005F1A32">
      <w:pPr>
        <w:rPr>
          <w:rFonts w:ascii="Times New Roman" w:hAnsi="Times New Roman" w:cs="Times New Roman"/>
          <w:sz w:val="24"/>
          <w:szCs w:val="24"/>
        </w:rPr>
      </w:pPr>
      <w:r w:rsidRPr="005F1A32">
        <w:rPr>
          <w:rFonts w:ascii="Times New Roman" w:hAnsi="Times New Roman" w:cs="Times New Roman"/>
          <w:sz w:val="24"/>
          <w:szCs w:val="24"/>
        </w:rPr>
        <w:lastRenderedPageBreak/>
        <w:t>On August 9, 1825, General Lafayette, Revolutionary War hero, was greeted by local officials and escorted to the courthouse for a dinner.</w:t>
      </w:r>
    </w:p>
    <w:p w14:paraId="6971441F" w14:textId="77777777" w:rsidR="00F85847" w:rsidRPr="00F85847" w:rsidRDefault="00F85847" w:rsidP="00F85847">
      <w:pPr>
        <w:rPr>
          <w:rFonts w:ascii="Times New Roman" w:hAnsi="Times New Roman" w:cs="Times New Roman"/>
          <w:sz w:val="24"/>
          <w:szCs w:val="24"/>
        </w:rPr>
      </w:pPr>
    </w:p>
    <w:p w14:paraId="594A9C7E" w14:textId="77777777" w:rsidR="00F85847" w:rsidRP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u w:val="single"/>
        </w:rPr>
        <w:t>Fredericksburg</w:t>
      </w:r>
      <w:r w:rsidRPr="00F85847">
        <w:rPr>
          <w:rFonts w:ascii="Times New Roman" w:hAnsi="Times New Roman" w:cs="Times New Roman"/>
          <w:sz w:val="24"/>
          <w:szCs w:val="24"/>
        </w:rPr>
        <w:t>:</w:t>
      </w:r>
    </w:p>
    <w:p w14:paraId="1E627819" w14:textId="77777777" w:rsidR="00F85847" w:rsidRP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rPr>
        <w:t>Lafayette’s Tour</w:t>
      </w:r>
    </w:p>
    <w:p w14:paraId="42A62741" w14:textId="42738F1C" w:rsid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rPr>
        <w:t>On November 20, 1824, General Lafayette was welcomed here at the town hall and conducted to Farmer’s Hotel where a ball was held in his honor.</w:t>
      </w:r>
    </w:p>
    <w:p w14:paraId="4FC54687" w14:textId="77777777" w:rsidR="00F85847" w:rsidRDefault="00F85847" w:rsidP="00F85847">
      <w:pPr>
        <w:rPr>
          <w:rFonts w:ascii="Times New Roman" w:hAnsi="Times New Roman" w:cs="Times New Roman"/>
          <w:sz w:val="24"/>
          <w:szCs w:val="24"/>
          <w:u w:val="single"/>
        </w:rPr>
      </w:pPr>
    </w:p>
    <w:p w14:paraId="4424ACC5" w14:textId="5F90C43D" w:rsidR="00F85847" w:rsidRP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u w:val="single"/>
        </w:rPr>
        <w:t>Loudoun County</w:t>
      </w:r>
      <w:r w:rsidRPr="00F85847">
        <w:rPr>
          <w:rFonts w:ascii="Times New Roman" w:hAnsi="Times New Roman" w:cs="Times New Roman"/>
          <w:sz w:val="24"/>
          <w:szCs w:val="24"/>
        </w:rPr>
        <w:t>:</w:t>
      </w:r>
    </w:p>
    <w:p w14:paraId="4E04D88F" w14:textId="77777777" w:rsidR="00F85847" w:rsidRP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rPr>
        <w:t>Lafayette’s Tour</w:t>
      </w:r>
    </w:p>
    <w:p w14:paraId="2AF4BB5E" w14:textId="77777777" w:rsidR="00F85847" w:rsidRDefault="00F85847" w:rsidP="00F85847">
      <w:pPr>
        <w:rPr>
          <w:rFonts w:ascii="Times New Roman" w:hAnsi="Times New Roman" w:cs="Times New Roman"/>
          <w:sz w:val="24"/>
          <w:szCs w:val="24"/>
        </w:rPr>
      </w:pPr>
      <w:r w:rsidRPr="00F85847">
        <w:rPr>
          <w:rFonts w:ascii="Times New Roman" w:hAnsi="Times New Roman" w:cs="Times New Roman"/>
          <w:sz w:val="24"/>
          <w:szCs w:val="24"/>
        </w:rPr>
        <w:t>On August 9, 1825, General Lafayette, an abolitionist, attended baptism of Maria and Mary, youngest daughters of William Temple Thomson Mason.</w:t>
      </w:r>
    </w:p>
    <w:p w14:paraId="23F5E971" w14:textId="77777777" w:rsidR="005F1A32" w:rsidRPr="00F85847" w:rsidRDefault="005F1A32" w:rsidP="00F85847">
      <w:pPr>
        <w:rPr>
          <w:rFonts w:ascii="Times New Roman" w:hAnsi="Times New Roman" w:cs="Times New Roman"/>
          <w:sz w:val="24"/>
          <w:szCs w:val="24"/>
        </w:rPr>
      </w:pPr>
    </w:p>
    <w:p w14:paraId="6E9D6452" w14:textId="77777777" w:rsidR="005F1A32" w:rsidRPr="005F1A32" w:rsidRDefault="005F1A32" w:rsidP="005F1A32">
      <w:pPr>
        <w:rPr>
          <w:rFonts w:ascii="Times New Roman" w:hAnsi="Times New Roman" w:cs="Times New Roman"/>
          <w:sz w:val="24"/>
          <w:szCs w:val="24"/>
        </w:rPr>
      </w:pPr>
      <w:r w:rsidRPr="005F1A32">
        <w:rPr>
          <w:rFonts w:ascii="Times New Roman" w:hAnsi="Times New Roman" w:cs="Times New Roman"/>
          <w:sz w:val="24"/>
          <w:szCs w:val="24"/>
          <w:u w:val="single"/>
        </w:rPr>
        <w:t>Yorktown</w:t>
      </w:r>
      <w:r w:rsidRPr="005F1A32">
        <w:rPr>
          <w:rFonts w:ascii="Times New Roman" w:hAnsi="Times New Roman" w:cs="Times New Roman"/>
          <w:sz w:val="24"/>
          <w:szCs w:val="24"/>
        </w:rPr>
        <w:t>:</w:t>
      </w:r>
    </w:p>
    <w:p w14:paraId="271E98C0" w14:textId="77777777" w:rsidR="005F1A32" w:rsidRPr="005F1A32" w:rsidRDefault="005F1A32" w:rsidP="005F1A32">
      <w:pPr>
        <w:rPr>
          <w:rFonts w:ascii="Times New Roman" w:hAnsi="Times New Roman" w:cs="Times New Roman"/>
          <w:sz w:val="24"/>
          <w:szCs w:val="24"/>
        </w:rPr>
      </w:pPr>
      <w:r w:rsidRPr="005F1A32">
        <w:rPr>
          <w:rFonts w:ascii="Times New Roman" w:hAnsi="Times New Roman" w:cs="Times New Roman"/>
          <w:sz w:val="24"/>
          <w:szCs w:val="24"/>
        </w:rPr>
        <w:t xml:space="preserve">General Lafayette disembarked in Yorktown from the Frigate </w:t>
      </w:r>
      <w:proofErr w:type="spellStart"/>
      <w:r w:rsidRPr="005F1A32">
        <w:rPr>
          <w:rFonts w:ascii="Times New Roman" w:hAnsi="Times New Roman" w:cs="Times New Roman"/>
          <w:sz w:val="24"/>
          <w:szCs w:val="24"/>
        </w:rPr>
        <w:t>Nymphe</w:t>
      </w:r>
      <w:proofErr w:type="spellEnd"/>
      <w:r w:rsidRPr="005F1A32">
        <w:rPr>
          <w:rFonts w:ascii="Times New Roman" w:hAnsi="Times New Roman" w:cs="Times New Roman"/>
          <w:sz w:val="24"/>
          <w:szCs w:val="24"/>
        </w:rPr>
        <w:t xml:space="preserve"> on November 15, 1784, as he conducted a celebratory visit of the new nation.</w:t>
      </w:r>
    </w:p>
    <w:p w14:paraId="797BF260" w14:textId="7F174CC8" w:rsidR="00F85847" w:rsidRDefault="00F85847">
      <w:pPr>
        <w:rPr>
          <w:rFonts w:ascii="Times New Roman" w:hAnsi="Times New Roman" w:cs="Times New Roman"/>
          <w:sz w:val="24"/>
          <w:szCs w:val="24"/>
        </w:rPr>
      </w:pPr>
    </w:p>
    <w:p w14:paraId="7833D8A0" w14:textId="7BE2D1F8" w:rsidR="00F85847" w:rsidRPr="006E6C2B" w:rsidRDefault="006E6C2B">
      <w:pPr>
        <w:rPr>
          <w:rFonts w:ascii="Times New Roman" w:hAnsi="Times New Roman" w:cs="Times New Roman"/>
          <w:b/>
          <w:bCs/>
          <w:sz w:val="24"/>
          <w:szCs w:val="24"/>
          <w:u w:val="single"/>
        </w:rPr>
      </w:pPr>
      <w:r w:rsidRPr="006E6C2B">
        <w:rPr>
          <w:rFonts w:ascii="Times New Roman" w:hAnsi="Times New Roman" w:cs="Times New Roman"/>
          <w:b/>
          <w:bCs/>
          <w:sz w:val="24"/>
          <w:szCs w:val="24"/>
          <w:u w:val="single"/>
        </w:rPr>
        <w:t>Revolutionary America, 1775-1783 (NSDAR)</w:t>
      </w:r>
    </w:p>
    <w:p w14:paraId="1697744B" w14:textId="46BBF204" w:rsidR="006E6C2B" w:rsidRDefault="006E6C2B">
      <w:pPr>
        <w:rPr>
          <w:rFonts w:ascii="Times New Roman" w:hAnsi="Times New Roman" w:cs="Times New Roman"/>
          <w:sz w:val="24"/>
          <w:szCs w:val="24"/>
        </w:rPr>
      </w:pPr>
      <w:r>
        <w:rPr>
          <w:rFonts w:ascii="Times New Roman" w:hAnsi="Times New Roman" w:cs="Times New Roman"/>
          <w:sz w:val="24"/>
          <w:szCs w:val="24"/>
        </w:rPr>
        <w:t>The Revolutionary America markers are 32 inches wide and 18 inches tall and look like this:</w:t>
      </w:r>
    </w:p>
    <w:p w14:paraId="4539CF96" w14:textId="77777777" w:rsidR="006E6C2B" w:rsidRDefault="006E6C2B">
      <w:pPr>
        <w:rPr>
          <w:rFonts w:ascii="Times New Roman" w:hAnsi="Times New Roman" w:cs="Times New Roman"/>
          <w:sz w:val="24"/>
          <w:szCs w:val="24"/>
        </w:rPr>
      </w:pPr>
    </w:p>
    <w:p w14:paraId="2C9550F6" w14:textId="50F5BFB8" w:rsidR="006E6C2B" w:rsidRDefault="006E6C2B">
      <w:pPr>
        <w:rPr>
          <w:rFonts w:ascii="Times New Roman" w:hAnsi="Times New Roman" w:cs="Times New Roman"/>
          <w:sz w:val="24"/>
          <w:szCs w:val="24"/>
        </w:rPr>
      </w:pPr>
      <w:r>
        <w:rPr>
          <w:noProof/>
        </w:rPr>
        <w:drawing>
          <wp:inline distT="0" distB="0" distL="0" distR="0" wp14:anchorId="560A7261" wp14:editId="1CC12769">
            <wp:extent cx="2072640" cy="1758755"/>
            <wp:effectExtent l="0" t="0" r="3810" b="0"/>
            <wp:docPr id="506093064" name="Picture 2" descr="A picture containing text, tree, outdoor,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93064" name="Picture 2" descr="A picture containing text, tree, outdoor, grass&#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87861" cy="1771671"/>
                    </a:xfrm>
                    <a:prstGeom prst="rect">
                      <a:avLst/>
                    </a:prstGeom>
                    <a:noFill/>
                    <a:ln>
                      <a:noFill/>
                    </a:ln>
                  </pic:spPr>
                </pic:pic>
              </a:graphicData>
            </a:graphic>
          </wp:inline>
        </w:drawing>
      </w:r>
    </w:p>
    <w:p w14:paraId="4755938F" w14:textId="77777777" w:rsidR="006E6C2B" w:rsidRDefault="006E6C2B">
      <w:pPr>
        <w:rPr>
          <w:rFonts w:ascii="Times New Roman" w:hAnsi="Times New Roman" w:cs="Times New Roman"/>
          <w:sz w:val="24"/>
          <w:szCs w:val="24"/>
        </w:rPr>
      </w:pPr>
    </w:p>
    <w:p w14:paraId="526F2E59" w14:textId="77777777" w:rsidR="00A616B1" w:rsidRPr="00A616B1" w:rsidRDefault="00A616B1" w:rsidP="00A616B1">
      <w:pPr>
        <w:rPr>
          <w:rFonts w:ascii="Times New Roman" w:hAnsi="Times New Roman" w:cs="Times New Roman"/>
          <w:sz w:val="24"/>
          <w:szCs w:val="24"/>
        </w:rPr>
      </w:pPr>
      <w:r w:rsidRPr="00A616B1">
        <w:rPr>
          <w:rFonts w:ascii="Times New Roman" w:hAnsi="Times New Roman" w:cs="Times New Roman"/>
          <w:sz w:val="24"/>
          <w:szCs w:val="24"/>
          <w:u w:val="single"/>
        </w:rPr>
        <w:t>Northampton County</w:t>
      </w:r>
      <w:r w:rsidRPr="00A616B1">
        <w:rPr>
          <w:rFonts w:ascii="Times New Roman" w:hAnsi="Times New Roman" w:cs="Times New Roman"/>
          <w:sz w:val="24"/>
          <w:szCs w:val="24"/>
        </w:rPr>
        <w:t>:</w:t>
      </w:r>
    </w:p>
    <w:p w14:paraId="0E51DCCF" w14:textId="77777777" w:rsidR="00A616B1" w:rsidRPr="00A616B1" w:rsidRDefault="00A616B1" w:rsidP="00A616B1">
      <w:pPr>
        <w:rPr>
          <w:rFonts w:ascii="Times New Roman" w:hAnsi="Times New Roman" w:cs="Times New Roman"/>
          <w:sz w:val="24"/>
          <w:szCs w:val="24"/>
        </w:rPr>
      </w:pPr>
      <w:r w:rsidRPr="00A616B1">
        <w:rPr>
          <w:rFonts w:ascii="Times New Roman" w:hAnsi="Times New Roman" w:cs="Times New Roman"/>
          <w:sz w:val="24"/>
          <w:szCs w:val="24"/>
        </w:rPr>
        <w:t>The Local Patriots</w:t>
      </w:r>
    </w:p>
    <w:p w14:paraId="7590A7D2" w14:textId="77777777" w:rsidR="00A616B1" w:rsidRPr="00A616B1" w:rsidRDefault="00A616B1" w:rsidP="00A616B1">
      <w:pPr>
        <w:rPr>
          <w:rFonts w:ascii="Times New Roman" w:hAnsi="Times New Roman" w:cs="Times New Roman"/>
          <w:sz w:val="24"/>
          <w:szCs w:val="24"/>
        </w:rPr>
      </w:pPr>
      <w:r w:rsidRPr="00A616B1">
        <w:rPr>
          <w:rFonts w:ascii="Times New Roman" w:hAnsi="Times New Roman" w:cs="Times New Roman"/>
          <w:sz w:val="24"/>
          <w:szCs w:val="24"/>
        </w:rPr>
        <w:lastRenderedPageBreak/>
        <w:t>In 1776, county officials took oath of fidelity to Virginia. Provided men, food &amp; supplies during fight for independence despite threat of privateers.</w:t>
      </w:r>
    </w:p>
    <w:p w14:paraId="6B503C80" w14:textId="77777777" w:rsidR="006E6C2B" w:rsidRDefault="006E6C2B">
      <w:pPr>
        <w:rPr>
          <w:rFonts w:ascii="Times New Roman" w:hAnsi="Times New Roman" w:cs="Times New Roman"/>
          <w:sz w:val="24"/>
          <w:szCs w:val="24"/>
        </w:rPr>
      </w:pPr>
    </w:p>
    <w:p w14:paraId="0A29B1CD" w14:textId="77777777" w:rsidR="00A616B1" w:rsidRPr="00A616B1" w:rsidRDefault="00A616B1" w:rsidP="00A616B1">
      <w:pPr>
        <w:rPr>
          <w:rFonts w:ascii="Times New Roman" w:hAnsi="Times New Roman" w:cs="Times New Roman"/>
          <w:sz w:val="24"/>
          <w:szCs w:val="24"/>
        </w:rPr>
      </w:pPr>
      <w:r w:rsidRPr="00A616B1">
        <w:rPr>
          <w:rFonts w:ascii="Times New Roman" w:hAnsi="Times New Roman" w:cs="Times New Roman"/>
          <w:sz w:val="24"/>
          <w:szCs w:val="24"/>
          <w:u w:val="single"/>
        </w:rPr>
        <w:t>Pulaski County</w:t>
      </w:r>
      <w:r w:rsidRPr="00A616B1">
        <w:rPr>
          <w:rFonts w:ascii="Times New Roman" w:hAnsi="Times New Roman" w:cs="Times New Roman"/>
          <w:sz w:val="24"/>
          <w:szCs w:val="24"/>
        </w:rPr>
        <w:t>:</w:t>
      </w:r>
    </w:p>
    <w:p w14:paraId="7C96CE26" w14:textId="77777777" w:rsidR="00A616B1" w:rsidRPr="00A616B1" w:rsidRDefault="00A616B1" w:rsidP="00A616B1">
      <w:pPr>
        <w:rPr>
          <w:rFonts w:ascii="Times New Roman" w:hAnsi="Times New Roman" w:cs="Times New Roman"/>
          <w:sz w:val="24"/>
          <w:szCs w:val="24"/>
        </w:rPr>
      </w:pPr>
      <w:proofErr w:type="spellStart"/>
      <w:r w:rsidRPr="00A616B1">
        <w:rPr>
          <w:rFonts w:ascii="Times New Roman" w:hAnsi="Times New Roman" w:cs="Times New Roman"/>
          <w:sz w:val="24"/>
          <w:szCs w:val="24"/>
        </w:rPr>
        <w:t>Trollingers</w:t>
      </w:r>
      <w:proofErr w:type="spellEnd"/>
      <w:r w:rsidRPr="00A616B1">
        <w:rPr>
          <w:rFonts w:ascii="Times New Roman" w:hAnsi="Times New Roman" w:cs="Times New Roman"/>
          <w:sz w:val="24"/>
          <w:szCs w:val="24"/>
        </w:rPr>
        <w:t>’ Cave</w:t>
      </w:r>
    </w:p>
    <w:p w14:paraId="406F8F5A" w14:textId="77777777" w:rsidR="00A616B1" w:rsidRPr="00A616B1" w:rsidRDefault="00A616B1" w:rsidP="00A616B1">
      <w:pPr>
        <w:rPr>
          <w:rFonts w:ascii="Times New Roman" w:hAnsi="Times New Roman" w:cs="Times New Roman"/>
          <w:sz w:val="24"/>
          <w:szCs w:val="24"/>
        </w:rPr>
      </w:pPr>
      <w:r w:rsidRPr="00A616B1">
        <w:rPr>
          <w:rFonts w:ascii="Times New Roman" w:hAnsi="Times New Roman" w:cs="Times New Roman"/>
          <w:sz w:val="24"/>
          <w:szCs w:val="24"/>
        </w:rPr>
        <w:t>Henry Jacob and son Henry mined saltpeter from a local cave and manufactured gunpowder for patriot forces from 1776 to 1782.</w:t>
      </w:r>
    </w:p>
    <w:p w14:paraId="629225E9" w14:textId="77777777" w:rsidR="00F85847" w:rsidRPr="00692A77" w:rsidRDefault="00F85847">
      <w:pPr>
        <w:rPr>
          <w:rFonts w:ascii="Times New Roman" w:hAnsi="Times New Roman" w:cs="Times New Roman"/>
          <w:sz w:val="24"/>
          <w:szCs w:val="24"/>
        </w:rPr>
      </w:pPr>
    </w:p>
    <w:sectPr w:rsidR="00F85847" w:rsidRPr="00692A77">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0DFF" w14:textId="77777777" w:rsidR="008130E1" w:rsidRDefault="008130E1" w:rsidP="008130E1">
      <w:pPr>
        <w:spacing w:after="0" w:line="240" w:lineRule="auto"/>
      </w:pPr>
      <w:r>
        <w:separator/>
      </w:r>
    </w:p>
  </w:endnote>
  <w:endnote w:type="continuationSeparator" w:id="0">
    <w:p w14:paraId="18AF723F" w14:textId="77777777" w:rsidR="008130E1" w:rsidRDefault="008130E1" w:rsidP="0081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54763"/>
      <w:docPartObj>
        <w:docPartGallery w:val="Page Numbers (Bottom of Page)"/>
        <w:docPartUnique/>
      </w:docPartObj>
    </w:sdtPr>
    <w:sdtEndPr>
      <w:rPr>
        <w:noProof/>
      </w:rPr>
    </w:sdtEndPr>
    <w:sdtContent>
      <w:p w14:paraId="6F96B86C" w14:textId="59A29D85" w:rsidR="008130E1" w:rsidRDefault="008130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61CE3" w14:textId="77777777" w:rsidR="008130E1" w:rsidRDefault="00813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50FD" w14:textId="77777777" w:rsidR="008130E1" w:rsidRDefault="008130E1" w:rsidP="008130E1">
      <w:pPr>
        <w:spacing w:after="0" w:line="240" w:lineRule="auto"/>
      </w:pPr>
      <w:r>
        <w:separator/>
      </w:r>
    </w:p>
  </w:footnote>
  <w:footnote w:type="continuationSeparator" w:id="0">
    <w:p w14:paraId="149D0796" w14:textId="77777777" w:rsidR="008130E1" w:rsidRDefault="008130E1" w:rsidP="00813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746"/>
    <w:multiLevelType w:val="hybridMultilevel"/>
    <w:tmpl w:val="9B7EDF6E"/>
    <w:lvl w:ilvl="0" w:tplc="0AEA2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A2F20"/>
    <w:multiLevelType w:val="hybridMultilevel"/>
    <w:tmpl w:val="D53C01EA"/>
    <w:lvl w:ilvl="0" w:tplc="DD0E00A4">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A0AB9"/>
    <w:multiLevelType w:val="hybridMultilevel"/>
    <w:tmpl w:val="610A4212"/>
    <w:lvl w:ilvl="0" w:tplc="CBB801D4">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A4DA4"/>
    <w:multiLevelType w:val="hybridMultilevel"/>
    <w:tmpl w:val="024A4D1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7533C"/>
    <w:multiLevelType w:val="hybridMultilevel"/>
    <w:tmpl w:val="9A52E332"/>
    <w:lvl w:ilvl="0" w:tplc="C46E3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464B5"/>
    <w:multiLevelType w:val="hybridMultilevel"/>
    <w:tmpl w:val="D4CAFD02"/>
    <w:lvl w:ilvl="0" w:tplc="842043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35560"/>
    <w:multiLevelType w:val="hybridMultilevel"/>
    <w:tmpl w:val="F12A7E98"/>
    <w:lvl w:ilvl="0" w:tplc="9DAA0D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80229"/>
    <w:multiLevelType w:val="hybridMultilevel"/>
    <w:tmpl w:val="D87CCC3A"/>
    <w:lvl w:ilvl="0" w:tplc="3A763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371779">
    <w:abstractNumId w:val="4"/>
  </w:num>
  <w:num w:numId="2" w16cid:durableId="495655671">
    <w:abstractNumId w:val="7"/>
  </w:num>
  <w:num w:numId="3" w16cid:durableId="2004813136">
    <w:abstractNumId w:val="0"/>
  </w:num>
  <w:num w:numId="4" w16cid:durableId="1343120933">
    <w:abstractNumId w:val="1"/>
  </w:num>
  <w:num w:numId="5" w16cid:durableId="1919440306">
    <w:abstractNumId w:val="2"/>
  </w:num>
  <w:num w:numId="6" w16cid:durableId="1237279481">
    <w:abstractNumId w:val="5"/>
  </w:num>
  <w:num w:numId="7" w16cid:durableId="773131723">
    <w:abstractNumId w:val="6"/>
  </w:num>
  <w:num w:numId="8" w16cid:durableId="1230655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A4"/>
    <w:rsid w:val="00037A52"/>
    <w:rsid w:val="0008081D"/>
    <w:rsid w:val="000B72E3"/>
    <w:rsid w:val="000E48D1"/>
    <w:rsid w:val="000E5CB4"/>
    <w:rsid w:val="000E71F8"/>
    <w:rsid w:val="000F59C8"/>
    <w:rsid w:val="0012205D"/>
    <w:rsid w:val="001A1E4D"/>
    <w:rsid w:val="001F5BC7"/>
    <w:rsid w:val="0022106A"/>
    <w:rsid w:val="00237B5C"/>
    <w:rsid w:val="002F672D"/>
    <w:rsid w:val="00447A5E"/>
    <w:rsid w:val="004F3465"/>
    <w:rsid w:val="00521C56"/>
    <w:rsid w:val="005338CD"/>
    <w:rsid w:val="00533A98"/>
    <w:rsid w:val="00570987"/>
    <w:rsid w:val="005C232F"/>
    <w:rsid w:val="005E6F39"/>
    <w:rsid w:val="005F1A32"/>
    <w:rsid w:val="00650787"/>
    <w:rsid w:val="00662464"/>
    <w:rsid w:val="006854B6"/>
    <w:rsid w:val="00692A77"/>
    <w:rsid w:val="006E6C2B"/>
    <w:rsid w:val="00750AC2"/>
    <w:rsid w:val="00755644"/>
    <w:rsid w:val="007614E3"/>
    <w:rsid w:val="00790C8C"/>
    <w:rsid w:val="008130E1"/>
    <w:rsid w:val="00816A87"/>
    <w:rsid w:val="0085387C"/>
    <w:rsid w:val="00860649"/>
    <w:rsid w:val="00903AAE"/>
    <w:rsid w:val="00931D1A"/>
    <w:rsid w:val="00942809"/>
    <w:rsid w:val="00A03F5E"/>
    <w:rsid w:val="00A31A66"/>
    <w:rsid w:val="00A616B1"/>
    <w:rsid w:val="00A91678"/>
    <w:rsid w:val="00BA094C"/>
    <w:rsid w:val="00BC4B05"/>
    <w:rsid w:val="00BF3EA7"/>
    <w:rsid w:val="00C22D8B"/>
    <w:rsid w:val="00CB72DE"/>
    <w:rsid w:val="00D30777"/>
    <w:rsid w:val="00DC157D"/>
    <w:rsid w:val="00DD05A4"/>
    <w:rsid w:val="00E119FE"/>
    <w:rsid w:val="00E167CC"/>
    <w:rsid w:val="00E32D94"/>
    <w:rsid w:val="00E67BF0"/>
    <w:rsid w:val="00E67C78"/>
    <w:rsid w:val="00E913F8"/>
    <w:rsid w:val="00EB344C"/>
    <w:rsid w:val="00EC0B91"/>
    <w:rsid w:val="00F17554"/>
    <w:rsid w:val="00F27C47"/>
    <w:rsid w:val="00F42486"/>
    <w:rsid w:val="00F57A0B"/>
    <w:rsid w:val="00F85847"/>
    <w:rsid w:val="00F9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3A53"/>
  <w15:chartTrackingRefBased/>
  <w15:docId w15:val="{B9F1D028-2C0B-4707-9B1F-765E7E11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A4"/>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A77"/>
    <w:pPr>
      <w:ind w:left="720"/>
      <w:contextualSpacing/>
    </w:pPr>
  </w:style>
  <w:style w:type="paragraph" w:styleId="Header">
    <w:name w:val="header"/>
    <w:basedOn w:val="Normal"/>
    <w:link w:val="HeaderChar"/>
    <w:uiPriority w:val="99"/>
    <w:unhideWhenUsed/>
    <w:rsid w:val="00813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E1"/>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813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0E1"/>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3088">
      <w:bodyDiv w:val="1"/>
      <w:marLeft w:val="0"/>
      <w:marRight w:val="0"/>
      <w:marTop w:val="0"/>
      <w:marBottom w:val="0"/>
      <w:divBdr>
        <w:top w:val="none" w:sz="0" w:space="0" w:color="auto"/>
        <w:left w:val="none" w:sz="0" w:space="0" w:color="auto"/>
        <w:bottom w:val="none" w:sz="0" w:space="0" w:color="auto"/>
        <w:right w:val="none" w:sz="0" w:space="0" w:color="auto"/>
      </w:divBdr>
    </w:div>
    <w:div w:id="1030841195">
      <w:bodyDiv w:val="1"/>
      <w:marLeft w:val="0"/>
      <w:marRight w:val="0"/>
      <w:marTop w:val="0"/>
      <w:marBottom w:val="0"/>
      <w:divBdr>
        <w:top w:val="none" w:sz="0" w:space="0" w:color="auto"/>
        <w:left w:val="none" w:sz="0" w:space="0" w:color="auto"/>
        <w:bottom w:val="none" w:sz="0" w:space="0" w:color="auto"/>
        <w:right w:val="none" w:sz="0" w:space="0" w:color="auto"/>
      </w:divBdr>
    </w:div>
    <w:div w:id="1151751207">
      <w:bodyDiv w:val="1"/>
      <w:marLeft w:val="0"/>
      <w:marRight w:val="0"/>
      <w:marTop w:val="0"/>
      <w:marBottom w:val="0"/>
      <w:divBdr>
        <w:top w:val="none" w:sz="0" w:space="0" w:color="auto"/>
        <w:left w:val="none" w:sz="0" w:space="0" w:color="auto"/>
        <w:bottom w:val="none" w:sz="0" w:space="0" w:color="auto"/>
        <w:right w:val="none" w:sz="0" w:space="0" w:color="auto"/>
      </w:divBdr>
    </w:div>
    <w:div w:id="1295404828">
      <w:bodyDiv w:val="1"/>
      <w:marLeft w:val="0"/>
      <w:marRight w:val="0"/>
      <w:marTop w:val="0"/>
      <w:marBottom w:val="0"/>
      <w:divBdr>
        <w:top w:val="none" w:sz="0" w:space="0" w:color="auto"/>
        <w:left w:val="none" w:sz="0" w:space="0" w:color="auto"/>
        <w:bottom w:val="none" w:sz="0" w:space="0" w:color="auto"/>
        <w:right w:val="none" w:sz="0" w:space="0" w:color="auto"/>
      </w:divBdr>
    </w:div>
    <w:div w:id="15936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jrs.monticello.org/letter/2340" TargetMode="External"/><Relationship Id="rId18" Type="http://schemas.openxmlformats.org/officeDocument/2006/relationships/hyperlink" Target="https://scholarship.kentlaw.iit.edu/cgi/viewcontent.cgi?article=2979&amp;context=cklawreview" TargetMode="External"/><Relationship Id="rId26" Type="http://schemas.openxmlformats.org/officeDocument/2006/relationships/hyperlink" Target="https://www.pbs.org/wgbh/americanexperience/features/american-diplomat-edward-dudley-civil-rights-warrior-home-and-abroad/" TargetMode="External"/><Relationship Id="rId39" Type="http://schemas.openxmlformats.org/officeDocument/2006/relationships/glossaryDocument" Target="glossary/document.xml"/><Relationship Id="rId21" Type="http://schemas.openxmlformats.org/officeDocument/2006/relationships/hyperlink" Target="https://supreme.justia.com/cases/federal/us/391/430/" TargetMode="External"/><Relationship Id="rId34" Type="http://schemas.openxmlformats.org/officeDocument/2006/relationships/image" Target="media/image1.jpeg"/><Relationship Id="rId7" Type="http://schemas.openxmlformats.org/officeDocument/2006/relationships/hyperlink" Target="mailto:collections@shorehistory.org" TargetMode="External"/><Relationship Id="rId12" Type="http://schemas.openxmlformats.org/officeDocument/2006/relationships/hyperlink" Target="https://www.loc.gov/podcasts/slavenarratives/transcripts/slavery_hughes.pdf" TargetMode="External"/><Relationship Id="rId17" Type="http://schemas.openxmlformats.org/officeDocument/2006/relationships/hyperlink" Target="https://encyclopediavirginia.org/entries/robinson-john-1825-or-1826-1908" TargetMode="External"/><Relationship Id="rId25" Type="http://schemas.openxmlformats.org/officeDocument/2006/relationships/hyperlink" Target="https://diplomacy.state.gov/stories/edward-r-dudley-first-african-american-ambassador/" TargetMode="External"/><Relationship Id="rId33" Type="http://schemas.openxmlformats.org/officeDocument/2006/relationships/hyperlink" Target="https://www.jstor.org/stable/1100650?seq=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longenecker@cucps.k12.va.us" TargetMode="External"/><Relationship Id="rId20" Type="http://schemas.openxmlformats.org/officeDocument/2006/relationships/hyperlink" Target="https://supreme.justia.com/cases/federal/us/377/218/" TargetMode="External"/><Relationship Id="rId29" Type="http://schemas.openxmlformats.org/officeDocument/2006/relationships/hyperlink" Target="https://encyclopediavirginia.org/entries/moton-robert-russa-1867-1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icello.org/research-education/thomas-jefferson-encyclopedia/the-business-of-slavery-at-monticello/" TargetMode="External"/><Relationship Id="rId24" Type="http://schemas.openxmlformats.org/officeDocument/2006/relationships/hyperlink" Target="mailto:nharris@heightschurch.info" TargetMode="External"/><Relationship Id="rId32" Type="http://schemas.openxmlformats.org/officeDocument/2006/relationships/hyperlink" Target="https://babel.hathitrust.org/cgi/pt?id=loc.ark:/13960/t7sn0n46z&amp;seq=167&amp;q1=encamped"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munity.village.virginia.edu/cvhr/universalviewer/scans" TargetMode="External"/><Relationship Id="rId23" Type="http://schemas.openxmlformats.org/officeDocument/2006/relationships/hyperlink" Target="https://edu.lva.virginia.gov/changemakers/items/show/402" TargetMode="External"/><Relationship Id="rId28" Type="http://schemas.openxmlformats.org/officeDocument/2006/relationships/hyperlink" Target="https://history.nycourts.gov/biography/edward-r-dudley/" TargetMode="External"/><Relationship Id="rId36" Type="http://schemas.openxmlformats.org/officeDocument/2006/relationships/image" Target="media/image3.jpeg"/><Relationship Id="rId10" Type="http://schemas.openxmlformats.org/officeDocument/2006/relationships/hyperlink" Target="https://www.monticello.org/research-education/thomas-jefferson-encyclopedia/meriwether-lewis/" TargetMode="External"/><Relationship Id="rId19" Type="http://schemas.openxmlformats.org/officeDocument/2006/relationships/hyperlink" Target="mailto:Rodneypierce1@gmail.com" TargetMode="External"/><Relationship Id="rId31" Type="http://schemas.openxmlformats.org/officeDocument/2006/relationships/hyperlink" Target="https://babel.hathitrust.org/cgi/pt?id=chi.39743010&amp;seq=33&amp;q1=%22raising+and%22" TargetMode="External"/><Relationship Id="rId4" Type="http://schemas.openxmlformats.org/officeDocument/2006/relationships/webSettings" Target="webSettings.xml"/><Relationship Id="rId9" Type="http://schemas.openxmlformats.org/officeDocument/2006/relationships/hyperlink" Target="https://encyclopediavirginia.org/entries/lewis-fielding-1725-1781-or-1782/" TargetMode="External"/><Relationship Id="rId14" Type="http://schemas.openxmlformats.org/officeDocument/2006/relationships/hyperlink" Target="https://www.thirteen.org/wnet/slavery/experience/family/pop_docs/doc4.html" TargetMode="External"/><Relationship Id="rId22" Type="http://schemas.openxmlformats.org/officeDocument/2006/relationships/hyperlink" Target="https://supreme.justia.com/cases/federal/us/407/451/" TargetMode="External"/><Relationship Id="rId27" Type="http://schemas.openxmlformats.org/officeDocument/2006/relationships/hyperlink" Target="https://tile.loc.gov/storage-services/service/mss/mfdip/2010/2010dud01/2010dud01.pdf" TargetMode="External"/><Relationship Id="rId30" Type="http://schemas.openxmlformats.org/officeDocument/2006/relationships/hyperlink" Target="https://babel.hathitrust.org/cgi/pt?id=hvd.hxh5ua&amp;seq=24" TargetMode="External"/><Relationship Id="rId35" Type="http://schemas.openxmlformats.org/officeDocument/2006/relationships/image" Target="media/image2.jpeg"/><Relationship Id="rId8" Type="http://schemas.openxmlformats.org/officeDocument/2006/relationships/hyperlink" Target="mailto:lewisaugustine@gmail.com"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9A34770AC4C25970035BE5D618528"/>
        <w:category>
          <w:name w:val="General"/>
          <w:gallery w:val="placeholder"/>
        </w:category>
        <w:types>
          <w:type w:val="bbPlcHdr"/>
        </w:types>
        <w:behaviors>
          <w:behavior w:val="content"/>
        </w:behaviors>
        <w:guid w:val="{FDB7EEDF-B17D-4235-9DD5-F6382592C2A6}"/>
      </w:docPartPr>
      <w:docPartBody>
        <w:p w:rsidR="00B96325" w:rsidRDefault="00B96325" w:rsidP="00B96325">
          <w:pPr>
            <w:pStyle w:val="3B69A34770AC4C25970035BE5D618528"/>
          </w:pPr>
          <w:r w:rsidRPr="003A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25"/>
    <w:rsid w:val="00B9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325"/>
    <w:rPr>
      <w:color w:val="808080"/>
    </w:rPr>
  </w:style>
  <w:style w:type="paragraph" w:customStyle="1" w:styleId="3B69A34770AC4C25970035BE5D618528">
    <w:name w:val="3B69A34770AC4C25970035BE5D618528"/>
    <w:rsid w:val="00B96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18</Pages>
  <Words>5067</Words>
  <Characters>28884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16</cp:revision>
  <dcterms:created xsi:type="dcterms:W3CDTF">2024-03-05T15:46:00Z</dcterms:created>
  <dcterms:modified xsi:type="dcterms:W3CDTF">2024-03-11T12:04:00Z</dcterms:modified>
</cp:coreProperties>
</file>